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Style w:val="TableGrid"/>
        <w:tblW w:w="9747" w:type="dxa"/>
        <w:tblInd w:w="-3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333399"/>
        <w:tblLook w:firstRow="1" w:lastRow="1" w:firstColumn="1" w:lastColumn="1" w:noHBand="0" w:noVBand="0" w:val="01E0"/>
      </w:tblPr>
      <w:tblGrid>
        <w:gridCol w:w="1432"/>
        <w:gridCol w:w="1270"/>
        <w:gridCol w:w="2839"/>
        <w:gridCol w:w="4206"/>
      </w:tblGrid>
      <w:tr w:rsidRPr="00F6767A" w:rsidR="00D273FB" w:rsidTr="00960C9E" w14:paraId="5A03C099" w14:textId="77777777">
        <w:trPr>
          <w:trHeight w:val="842"/>
        </w:trPr>
        <w:tc>
          <w:tcPr>
            <w:tcW w:w="9747" w:type="dxa"/>
            <w:gridSpan w:val="4"/>
            <w:tcBorders>
              <w:bottom w:val="single" w:color="C0C0C0" w:sz="4" w:space="0"/>
            </w:tcBorders>
            <w:shd w:val="clear" w:color="auto" w:fill="333399"/>
            <w:vAlign w:val="center"/>
          </w:tcPr>
          <w:p w:rsidRPr="00315942" w:rsidR="00D273FB" w:rsidP="00702510" w:rsidRDefault="00B43C24" w14:paraId="0CEC22E7" w14:textId="60C20BBF">
            <w:pPr>
              <w:jc w:val="center"/>
              <w:rPr>
                <w:rFonts w:ascii="Arial" w:hAnsi="Arial" w:cs="Arial"/>
                <w:b/>
                <w:color w:val="FFFFFF"/>
                <w:sz w:val="24"/>
                <w:szCs w:val="24"/>
              </w:rPr>
            </w:pPr>
            <w:r>
              <w:rPr>
                <w:rFonts w:ascii="Arial" w:hAnsi="Arial" w:cs="Arial"/>
                <w:b/>
                <w:color w:val="FFFFFF"/>
                <w:sz w:val="32"/>
                <w:szCs w:val="32"/>
              </w:rPr>
              <w:t xml:space="preserve">Management of Prisoners </w:t>
            </w:r>
            <w:r w:rsidR="00702510">
              <w:rPr>
                <w:rFonts w:ascii="Arial" w:hAnsi="Arial" w:cs="Arial"/>
                <w:b/>
                <w:color w:val="FFFFFF"/>
                <w:sz w:val="32"/>
                <w:szCs w:val="32"/>
              </w:rPr>
              <w:t>who are Trans, Gender Diverse or Intersex</w:t>
            </w:r>
          </w:p>
        </w:tc>
      </w:tr>
      <w:tr w:rsidRPr="00315942" w:rsidR="000C6383" w:rsidTr="00960C9E" w14:paraId="1BC225F5" w14:textId="77777777">
        <w:trPr>
          <w:trHeight w:val="454"/>
        </w:trPr>
        <w:tc>
          <w:tcPr>
            <w:tcW w:w="2702" w:type="dxa"/>
            <w:gridSpan w:val="2"/>
            <w:shd w:val="clear" w:color="auto" w:fill="auto"/>
            <w:vAlign w:val="center"/>
          </w:tcPr>
          <w:p w:rsidRPr="00315942" w:rsidR="000C6383" w:rsidP="000C6383" w:rsidRDefault="00942504" w14:paraId="5D008EC3" w14:textId="77777777">
            <w:pPr>
              <w:pStyle w:val="Header"/>
              <w:tabs>
                <w:tab w:val="clear" w:pos="4153"/>
                <w:tab w:val="clear" w:pos="8306"/>
              </w:tabs>
              <w:jc w:val="center"/>
              <w:rPr>
                <w:rFonts w:ascii="Arial" w:hAnsi="Arial" w:cs="Arial"/>
                <w:b/>
                <w:sz w:val="22"/>
                <w:szCs w:val="22"/>
              </w:rPr>
            </w:pPr>
            <w:r w:rsidRPr="00315942">
              <w:rPr>
                <w:rFonts w:ascii="Arial" w:hAnsi="Arial" w:cs="Arial"/>
                <w:b/>
                <w:sz w:val="22"/>
                <w:szCs w:val="22"/>
              </w:rPr>
              <w:t>Section</w:t>
            </w:r>
          </w:p>
        </w:tc>
        <w:tc>
          <w:tcPr>
            <w:tcW w:w="7045" w:type="dxa"/>
            <w:gridSpan w:val="2"/>
            <w:shd w:val="clear" w:color="auto" w:fill="auto"/>
            <w:vAlign w:val="center"/>
          </w:tcPr>
          <w:p w:rsidRPr="00315942" w:rsidR="000C6383" w:rsidP="00016A03" w:rsidRDefault="00612EE0" w14:paraId="7971BF3B" w14:textId="77777777">
            <w:pPr>
              <w:spacing w:before="40" w:after="40"/>
              <w:jc w:val="center"/>
              <w:rPr>
                <w:rFonts w:ascii="Arial" w:hAnsi="Arial" w:cs="Arial"/>
                <w:sz w:val="22"/>
                <w:szCs w:val="22"/>
              </w:rPr>
            </w:pPr>
            <w:r>
              <w:rPr>
                <w:rFonts w:ascii="Arial" w:hAnsi="Arial" w:cs="Arial"/>
                <w:sz w:val="22"/>
                <w:szCs w:val="22"/>
              </w:rPr>
              <w:t>2. Prisoner Management</w:t>
            </w:r>
          </w:p>
        </w:tc>
      </w:tr>
      <w:tr w:rsidRPr="00315942" w:rsidR="00942504" w:rsidTr="00960C9E" w14:paraId="6CD91F78" w14:textId="77777777">
        <w:trPr>
          <w:trHeight w:val="454"/>
        </w:trPr>
        <w:tc>
          <w:tcPr>
            <w:tcW w:w="1432" w:type="dxa"/>
            <w:shd w:val="clear" w:color="auto" w:fill="auto"/>
            <w:vAlign w:val="center"/>
          </w:tcPr>
          <w:p w:rsidRPr="00315942" w:rsidR="00942504" w:rsidP="00E0610E" w:rsidRDefault="00F6767A" w14:paraId="0236F4A9" w14:textId="77777777">
            <w:pPr>
              <w:pStyle w:val="Header"/>
              <w:tabs>
                <w:tab w:val="clear" w:pos="4153"/>
                <w:tab w:val="clear" w:pos="8306"/>
              </w:tabs>
              <w:jc w:val="center"/>
              <w:rPr>
                <w:rFonts w:ascii="Arial" w:hAnsi="Arial" w:cs="Arial"/>
                <w:b/>
                <w:sz w:val="22"/>
                <w:szCs w:val="22"/>
              </w:rPr>
            </w:pPr>
            <w:r w:rsidRPr="00315942">
              <w:rPr>
                <w:rFonts w:ascii="Arial" w:hAnsi="Arial" w:cs="Arial"/>
                <w:b/>
                <w:sz w:val="22"/>
                <w:szCs w:val="22"/>
              </w:rPr>
              <w:t xml:space="preserve">CR </w:t>
            </w:r>
            <w:r w:rsidRPr="00315942" w:rsidR="00942504">
              <w:rPr>
                <w:rFonts w:ascii="Arial" w:hAnsi="Arial" w:cs="Arial"/>
                <w:b/>
                <w:sz w:val="22"/>
                <w:szCs w:val="22"/>
              </w:rPr>
              <w:t>Number</w:t>
            </w:r>
          </w:p>
        </w:tc>
        <w:tc>
          <w:tcPr>
            <w:tcW w:w="1270" w:type="dxa"/>
            <w:shd w:val="clear" w:color="auto" w:fill="auto"/>
            <w:vAlign w:val="center"/>
          </w:tcPr>
          <w:p w:rsidRPr="00315942" w:rsidR="00942504" w:rsidP="00E0610E" w:rsidRDefault="00D862B0" w14:paraId="1154A3E8" w14:textId="77777777">
            <w:pPr>
              <w:pStyle w:val="Header"/>
              <w:tabs>
                <w:tab w:val="clear" w:pos="4153"/>
                <w:tab w:val="clear" w:pos="8306"/>
              </w:tabs>
              <w:jc w:val="center"/>
              <w:rPr>
                <w:rFonts w:ascii="Arial" w:hAnsi="Arial" w:cs="Arial"/>
                <w:sz w:val="22"/>
                <w:szCs w:val="22"/>
              </w:rPr>
            </w:pPr>
            <w:r>
              <w:rPr>
                <w:rFonts w:ascii="Arial" w:hAnsi="Arial" w:cs="Arial"/>
                <w:sz w:val="22"/>
                <w:szCs w:val="22"/>
              </w:rPr>
              <w:t>2.4</w:t>
            </w:r>
            <w:r w:rsidR="003C5B3A">
              <w:rPr>
                <w:rFonts w:ascii="Arial" w:hAnsi="Arial" w:cs="Arial"/>
                <w:sz w:val="22"/>
                <w:szCs w:val="22"/>
              </w:rPr>
              <w:t>.1</w:t>
            </w:r>
          </w:p>
        </w:tc>
        <w:tc>
          <w:tcPr>
            <w:tcW w:w="2839" w:type="dxa"/>
            <w:shd w:val="clear" w:color="auto" w:fill="auto"/>
            <w:vAlign w:val="center"/>
          </w:tcPr>
          <w:p w:rsidRPr="00315942" w:rsidR="00942504" w:rsidP="00016A03" w:rsidRDefault="00292569" w14:paraId="7720AAB6" w14:textId="77777777">
            <w:pPr>
              <w:pStyle w:val="Header"/>
              <w:tabs>
                <w:tab w:val="clear" w:pos="4153"/>
                <w:tab w:val="clear" w:pos="8306"/>
              </w:tabs>
              <w:spacing w:before="40" w:after="40"/>
              <w:rPr>
                <w:rFonts w:ascii="Arial" w:hAnsi="Arial" w:cs="Arial"/>
                <w:b/>
                <w:sz w:val="22"/>
                <w:szCs w:val="22"/>
              </w:rPr>
            </w:pPr>
            <w:r w:rsidRPr="00315942">
              <w:rPr>
                <w:rFonts w:ascii="Arial" w:hAnsi="Arial" w:cs="Arial"/>
                <w:b/>
                <w:sz w:val="22"/>
                <w:szCs w:val="22"/>
              </w:rPr>
              <w:t xml:space="preserve">Current </w:t>
            </w:r>
            <w:r w:rsidRPr="00315942" w:rsidR="00942504">
              <w:rPr>
                <w:rFonts w:ascii="Arial" w:hAnsi="Arial" w:cs="Arial"/>
                <w:b/>
                <w:sz w:val="22"/>
                <w:szCs w:val="22"/>
              </w:rPr>
              <w:t>Issue</w:t>
            </w:r>
            <w:r w:rsidRPr="00315942" w:rsidR="00F6767A">
              <w:rPr>
                <w:rFonts w:ascii="Arial" w:hAnsi="Arial" w:cs="Arial"/>
                <w:b/>
                <w:sz w:val="22"/>
                <w:szCs w:val="22"/>
              </w:rPr>
              <w:t xml:space="preserve"> Date</w:t>
            </w:r>
          </w:p>
        </w:tc>
        <w:tc>
          <w:tcPr>
            <w:tcW w:w="4206" w:type="dxa"/>
            <w:shd w:val="clear" w:color="auto" w:fill="auto"/>
            <w:vAlign w:val="center"/>
          </w:tcPr>
          <w:p w:rsidRPr="009A0FAF" w:rsidR="00942504" w:rsidP="00B05B8B" w:rsidRDefault="00887B42" w14:paraId="3B41F823" w14:textId="44479700">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March</w:t>
            </w:r>
            <w:r w:rsidR="002507E5">
              <w:rPr>
                <w:rFonts w:ascii="Arial" w:hAnsi="Arial" w:cs="Arial"/>
                <w:sz w:val="22"/>
                <w:szCs w:val="22"/>
              </w:rPr>
              <w:t xml:space="preserve"> </w:t>
            </w:r>
            <w:r w:rsidR="00125EDC">
              <w:rPr>
                <w:rFonts w:ascii="Arial" w:hAnsi="Arial" w:cs="Arial"/>
                <w:sz w:val="22"/>
                <w:szCs w:val="22"/>
              </w:rPr>
              <w:t>202</w:t>
            </w:r>
            <w:r w:rsidR="002507E5">
              <w:rPr>
                <w:rFonts w:ascii="Arial" w:hAnsi="Arial" w:cs="Arial"/>
                <w:sz w:val="22"/>
                <w:szCs w:val="22"/>
              </w:rPr>
              <w:t>1</w:t>
            </w:r>
          </w:p>
        </w:tc>
      </w:tr>
      <w:tr w:rsidRPr="00315942" w:rsidR="00097342" w:rsidTr="00960C9E" w14:paraId="71958590" w14:textId="77777777">
        <w:trPr>
          <w:trHeight w:val="454"/>
        </w:trPr>
        <w:tc>
          <w:tcPr>
            <w:tcW w:w="2702" w:type="dxa"/>
            <w:gridSpan w:val="2"/>
            <w:shd w:val="clear" w:color="auto" w:fill="auto"/>
            <w:vAlign w:val="center"/>
          </w:tcPr>
          <w:p w:rsidRPr="00315942" w:rsidR="00097342" w:rsidP="00E0610E" w:rsidRDefault="00097342" w14:paraId="609926BE" w14:textId="77777777">
            <w:pPr>
              <w:pStyle w:val="Header"/>
              <w:tabs>
                <w:tab w:val="clear" w:pos="4153"/>
                <w:tab w:val="clear" w:pos="8306"/>
              </w:tabs>
              <w:jc w:val="center"/>
              <w:rPr>
                <w:rFonts w:ascii="Arial" w:hAnsi="Arial" w:cs="Arial"/>
                <w:b/>
                <w:sz w:val="22"/>
                <w:szCs w:val="22"/>
              </w:rPr>
            </w:pPr>
            <w:r w:rsidRPr="00315942">
              <w:rPr>
                <w:rFonts w:ascii="Arial" w:hAnsi="Arial" w:cs="Arial"/>
                <w:b/>
                <w:sz w:val="22"/>
                <w:szCs w:val="22"/>
              </w:rPr>
              <w:t xml:space="preserve">Legislation &amp; Policy </w:t>
            </w:r>
          </w:p>
        </w:tc>
        <w:tc>
          <w:tcPr>
            <w:tcW w:w="7045" w:type="dxa"/>
            <w:gridSpan w:val="2"/>
            <w:shd w:val="clear" w:color="auto" w:fill="auto"/>
            <w:vAlign w:val="center"/>
          </w:tcPr>
          <w:p w:rsidR="00A56999" w:rsidP="00016A03" w:rsidRDefault="00097342" w14:paraId="6E703371" w14:textId="77777777">
            <w:pPr>
              <w:pStyle w:val="Header"/>
              <w:tabs>
                <w:tab w:val="clear" w:pos="4153"/>
                <w:tab w:val="clear" w:pos="8306"/>
                <w:tab w:val="left" w:pos="4983"/>
              </w:tabs>
              <w:spacing w:before="40" w:after="40"/>
              <w:rPr>
                <w:rFonts w:ascii="Arial" w:hAnsi="Arial" w:cs="Arial"/>
                <w:sz w:val="22"/>
                <w:szCs w:val="22"/>
              </w:rPr>
            </w:pPr>
            <w:r w:rsidRPr="00315942">
              <w:rPr>
                <w:rFonts w:ascii="Arial" w:hAnsi="Arial" w:cs="Arial"/>
                <w:sz w:val="22"/>
                <w:szCs w:val="22"/>
              </w:rPr>
              <w:t>Corrections Act 1986</w:t>
            </w:r>
          </w:p>
          <w:p w:rsidR="00AF2660" w:rsidP="00016A03" w:rsidRDefault="00AF2660" w14:paraId="61726FE2" w14:textId="77777777">
            <w:pPr>
              <w:pStyle w:val="Header"/>
              <w:tabs>
                <w:tab w:val="clear" w:pos="4153"/>
                <w:tab w:val="clear" w:pos="8306"/>
                <w:tab w:val="left" w:pos="4983"/>
              </w:tabs>
              <w:spacing w:before="40" w:after="40"/>
              <w:rPr>
                <w:rFonts w:ascii="Arial" w:hAnsi="Arial" w:cs="Arial"/>
                <w:bCs/>
                <w:sz w:val="22"/>
                <w:szCs w:val="22"/>
              </w:rPr>
            </w:pPr>
            <w:r>
              <w:rPr>
                <w:rFonts w:ascii="Arial" w:hAnsi="Arial" w:cs="Arial"/>
                <w:bCs/>
                <w:sz w:val="22"/>
                <w:szCs w:val="22"/>
              </w:rPr>
              <w:t>Charter of Human Rights &amp; Responsibilities Act 2006</w:t>
            </w:r>
          </w:p>
          <w:p w:rsidR="005672C8" w:rsidP="00016A03" w:rsidRDefault="005672C8" w14:paraId="5B21CB6C" w14:textId="1D41D4C2">
            <w:pPr>
              <w:pStyle w:val="Header"/>
              <w:tabs>
                <w:tab w:val="clear" w:pos="4153"/>
                <w:tab w:val="clear" w:pos="8306"/>
                <w:tab w:val="left" w:pos="4983"/>
              </w:tabs>
              <w:spacing w:before="40" w:after="40"/>
              <w:rPr>
                <w:rFonts w:ascii="Arial" w:hAnsi="Arial" w:cs="Arial"/>
                <w:sz w:val="22"/>
                <w:szCs w:val="22"/>
              </w:rPr>
            </w:pPr>
            <w:r>
              <w:rPr>
                <w:rFonts w:ascii="Arial" w:hAnsi="Arial" w:cs="Arial"/>
                <w:bCs/>
                <w:sz w:val="22"/>
                <w:szCs w:val="22"/>
              </w:rPr>
              <w:t>Victorian Equal Opportunity Act 2010</w:t>
            </w:r>
          </w:p>
          <w:p w:rsidR="00DC26D5" w:rsidP="00016A03" w:rsidRDefault="005672C8" w14:paraId="7E3B186D" w14:textId="0E615468">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 xml:space="preserve">Commonwealth </w:t>
            </w:r>
            <w:r w:rsidR="001B7C39">
              <w:rPr>
                <w:rFonts w:ascii="Arial" w:hAnsi="Arial" w:cs="Arial"/>
                <w:sz w:val="22"/>
                <w:szCs w:val="22"/>
              </w:rPr>
              <w:t>Sex Discrimination Act</w:t>
            </w:r>
            <w:r w:rsidR="00DC26D5">
              <w:rPr>
                <w:rFonts w:ascii="Arial" w:hAnsi="Arial" w:cs="Arial"/>
                <w:sz w:val="22"/>
                <w:szCs w:val="22"/>
              </w:rPr>
              <w:t xml:space="preserve"> </w:t>
            </w:r>
            <w:r w:rsidR="001B7C39">
              <w:rPr>
                <w:rFonts w:ascii="Arial" w:hAnsi="Arial" w:cs="Arial"/>
                <w:sz w:val="22"/>
                <w:szCs w:val="22"/>
              </w:rPr>
              <w:t>2013</w:t>
            </w:r>
          </w:p>
          <w:p w:rsidR="008F7199" w:rsidP="00016A03" w:rsidRDefault="008F7199" w14:paraId="176FE4E3" w14:textId="11E9C5F0">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 xml:space="preserve">Corrections Regulations </w:t>
            </w:r>
            <w:r w:rsidR="00AF518B">
              <w:rPr>
                <w:rFonts w:ascii="Arial" w:hAnsi="Arial" w:cs="Arial"/>
                <w:sz w:val="22"/>
                <w:szCs w:val="22"/>
              </w:rPr>
              <w:t>2019</w:t>
            </w:r>
          </w:p>
          <w:p w:rsidR="001B54D0" w:rsidP="001B54D0" w:rsidRDefault="001B54D0" w14:paraId="07554CBD" w14:textId="77777777">
            <w:pPr>
              <w:pStyle w:val="Header"/>
              <w:tabs>
                <w:tab w:val="clear" w:pos="4153"/>
                <w:tab w:val="clear" w:pos="8306"/>
              </w:tabs>
              <w:spacing w:before="40" w:after="40"/>
              <w:rPr>
                <w:rFonts w:ascii="Arial" w:hAnsi="Arial" w:cs="Arial"/>
                <w:sz w:val="22"/>
                <w:szCs w:val="22"/>
              </w:rPr>
            </w:pPr>
            <w:r w:rsidRPr="00B17937">
              <w:rPr>
                <w:rFonts w:ascii="Arial" w:hAnsi="Arial" w:cs="Arial"/>
                <w:sz w:val="22"/>
                <w:szCs w:val="22"/>
              </w:rPr>
              <w:t>Privacy and Data Protection Act 2014</w:t>
            </w:r>
          </w:p>
          <w:p w:rsidRPr="00315942" w:rsidR="004F0C8C" w:rsidP="001B54D0" w:rsidRDefault="004F0C8C" w14:paraId="3C24F9F2" w14:textId="2D9DD4A2">
            <w:pPr>
              <w:pStyle w:val="Header"/>
              <w:tabs>
                <w:tab w:val="clear" w:pos="4153"/>
                <w:tab w:val="clear" w:pos="8306"/>
              </w:tabs>
              <w:spacing w:before="40" w:after="40"/>
              <w:rPr>
                <w:rFonts w:ascii="Arial" w:hAnsi="Arial" w:cs="Arial"/>
                <w:sz w:val="22"/>
                <w:szCs w:val="22"/>
              </w:rPr>
            </w:pPr>
            <w:r w:rsidRPr="004F0C8C">
              <w:rPr>
                <w:rFonts w:ascii="Arial" w:hAnsi="Arial" w:cs="Arial"/>
                <w:sz w:val="22"/>
                <w:szCs w:val="22"/>
              </w:rPr>
              <w:t>Births, Deaths and Marriages Registration Act 1996</w:t>
            </w:r>
          </w:p>
        </w:tc>
      </w:tr>
      <w:tr w:rsidRPr="00315942" w:rsidR="001F505C" w:rsidTr="00016A03" w14:paraId="25617D6D" w14:textId="77777777">
        <w:trPr>
          <w:trHeight w:val="454"/>
        </w:trPr>
        <w:tc>
          <w:tcPr>
            <w:tcW w:w="2702" w:type="dxa"/>
            <w:gridSpan w:val="2"/>
            <w:shd w:val="clear" w:color="auto" w:fill="auto"/>
            <w:vAlign w:val="center"/>
          </w:tcPr>
          <w:p w:rsidRPr="00315942" w:rsidR="001F505C" w:rsidP="00D273FB" w:rsidRDefault="001F505C" w14:paraId="1031DE8D" w14:textId="77777777">
            <w:pPr>
              <w:pStyle w:val="Header"/>
              <w:tabs>
                <w:tab w:val="clear" w:pos="4153"/>
                <w:tab w:val="clear" w:pos="8306"/>
              </w:tabs>
              <w:spacing w:before="40" w:after="40"/>
              <w:jc w:val="center"/>
              <w:rPr>
                <w:rFonts w:ascii="Arial" w:hAnsi="Arial" w:cs="Arial"/>
                <w:b/>
                <w:sz w:val="22"/>
                <w:szCs w:val="22"/>
              </w:rPr>
            </w:pPr>
            <w:r w:rsidRPr="00315942">
              <w:rPr>
                <w:rFonts w:ascii="Arial" w:hAnsi="Arial" w:cs="Arial"/>
                <w:b/>
                <w:sz w:val="22"/>
                <w:szCs w:val="22"/>
              </w:rPr>
              <w:t>Standard</w:t>
            </w:r>
          </w:p>
        </w:tc>
        <w:tc>
          <w:tcPr>
            <w:tcW w:w="7045" w:type="dxa"/>
            <w:gridSpan w:val="2"/>
            <w:shd w:val="clear" w:color="auto" w:fill="auto"/>
            <w:vAlign w:val="center"/>
          </w:tcPr>
          <w:p w:rsidRPr="00315942" w:rsidR="001F505C" w:rsidP="00016A03" w:rsidRDefault="0099569C" w14:paraId="643376CD" w14:textId="77777777">
            <w:pPr>
              <w:spacing w:before="40" w:after="40"/>
              <w:rPr>
                <w:rFonts w:ascii="Arial" w:hAnsi="Arial" w:cs="Arial"/>
                <w:sz w:val="22"/>
                <w:szCs w:val="22"/>
              </w:rPr>
            </w:pPr>
            <w:r>
              <w:rPr>
                <w:rFonts w:ascii="Arial" w:hAnsi="Arial" w:cs="Arial"/>
                <w:sz w:val="22"/>
                <w:szCs w:val="22"/>
              </w:rPr>
              <w:t>Prisoner Management</w:t>
            </w:r>
          </w:p>
        </w:tc>
      </w:tr>
      <w:tr w:rsidRPr="00315942" w:rsidR="00C63553" w:rsidTr="00960C9E" w14:paraId="43EDC0A6" w14:textId="77777777">
        <w:trPr>
          <w:trHeight w:val="454"/>
        </w:trPr>
        <w:tc>
          <w:tcPr>
            <w:tcW w:w="2702" w:type="dxa"/>
            <w:gridSpan w:val="2"/>
            <w:shd w:val="clear" w:color="auto" w:fill="auto"/>
            <w:vAlign w:val="center"/>
          </w:tcPr>
          <w:p w:rsidRPr="00315942" w:rsidR="00C63553" w:rsidP="00E0610E" w:rsidRDefault="007A6D86" w14:paraId="2815881B" w14:textId="77777777">
            <w:pPr>
              <w:pStyle w:val="Header"/>
              <w:tabs>
                <w:tab w:val="clear" w:pos="4153"/>
                <w:tab w:val="clear" w:pos="8306"/>
              </w:tabs>
              <w:jc w:val="center"/>
              <w:rPr>
                <w:rFonts w:ascii="Arial" w:hAnsi="Arial" w:cs="Arial"/>
                <w:b/>
                <w:sz w:val="22"/>
                <w:szCs w:val="22"/>
              </w:rPr>
            </w:pPr>
            <w:r w:rsidRPr="00315942">
              <w:rPr>
                <w:rFonts w:ascii="Arial" w:hAnsi="Arial" w:cs="Arial"/>
                <w:b/>
                <w:sz w:val="22"/>
                <w:szCs w:val="22"/>
              </w:rPr>
              <w:t>Attachments</w:t>
            </w:r>
          </w:p>
        </w:tc>
        <w:tc>
          <w:tcPr>
            <w:tcW w:w="7045" w:type="dxa"/>
            <w:gridSpan w:val="2"/>
            <w:shd w:val="clear" w:color="auto" w:fill="auto"/>
            <w:vAlign w:val="center"/>
          </w:tcPr>
          <w:p w:rsidRPr="00315942" w:rsidR="00640A21" w:rsidP="00016A03" w:rsidRDefault="00406312" w14:paraId="5D132E8D" w14:textId="77777777">
            <w:pPr>
              <w:spacing w:before="40" w:after="40"/>
              <w:rPr>
                <w:rFonts w:ascii="Arial" w:hAnsi="Arial" w:cs="Arial"/>
                <w:sz w:val="22"/>
                <w:szCs w:val="22"/>
              </w:rPr>
            </w:pPr>
            <w:r>
              <w:rPr>
                <w:rFonts w:ascii="Arial" w:hAnsi="Arial" w:cs="Arial"/>
                <w:sz w:val="22"/>
                <w:szCs w:val="22"/>
              </w:rPr>
              <w:t>Nil</w:t>
            </w:r>
          </w:p>
        </w:tc>
      </w:tr>
      <w:tr w:rsidRPr="00315942" w:rsidR="001C63BC" w:rsidTr="00960C9E" w14:paraId="3A575B17" w14:textId="77777777">
        <w:trPr>
          <w:trHeight w:val="454"/>
        </w:trPr>
        <w:tc>
          <w:tcPr>
            <w:tcW w:w="2702" w:type="dxa"/>
            <w:gridSpan w:val="2"/>
            <w:shd w:val="clear" w:color="auto" w:fill="auto"/>
            <w:vAlign w:val="center"/>
          </w:tcPr>
          <w:p w:rsidRPr="00315942" w:rsidR="001C63BC" w:rsidP="00E0610E" w:rsidRDefault="001C63BC" w14:paraId="13046996" w14:textId="77777777">
            <w:pPr>
              <w:pStyle w:val="Header"/>
              <w:tabs>
                <w:tab w:val="clear" w:pos="4153"/>
                <w:tab w:val="clear" w:pos="8306"/>
              </w:tabs>
              <w:jc w:val="center"/>
              <w:rPr>
                <w:rFonts w:ascii="Arial" w:hAnsi="Arial" w:cs="Arial"/>
                <w:b/>
                <w:sz w:val="22"/>
                <w:szCs w:val="22"/>
              </w:rPr>
            </w:pPr>
            <w:r w:rsidRPr="00315942">
              <w:rPr>
                <w:rFonts w:ascii="Arial" w:hAnsi="Arial" w:cs="Arial"/>
                <w:b/>
                <w:sz w:val="22"/>
                <w:szCs w:val="22"/>
              </w:rPr>
              <w:t>Forms</w:t>
            </w:r>
          </w:p>
        </w:tc>
        <w:tc>
          <w:tcPr>
            <w:tcW w:w="7045" w:type="dxa"/>
            <w:gridSpan w:val="2"/>
            <w:shd w:val="clear" w:color="auto" w:fill="auto"/>
            <w:vAlign w:val="center"/>
          </w:tcPr>
          <w:p w:rsidR="00887B42" w:rsidP="00887B42" w:rsidRDefault="00D533E3" w14:paraId="394EE07B" w14:textId="77777777">
            <w:pPr>
              <w:tabs>
                <w:tab w:val="left" w:pos="1026"/>
              </w:tabs>
              <w:spacing w:before="40" w:after="40"/>
              <w:rPr>
                <w:rFonts w:ascii="Arial" w:hAnsi="Arial" w:cs="Arial"/>
                <w:sz w:val="22"/>
                <w:szCs w:val="22"/>
              </w:rPr>
            </w:pPr>
            <w:r w:rsidRPr="001B556F">
              <w:rPr>
                <w:rFonts w:ascii="Arial" w:hAnsi="Arial" w:cs="Arial"/>
                <w:sz w:val="22"/>
                <w:szCs w:val="22"/>
              </w:rPr>
              <w:t>Health</w:t>
            </w:r>
            <w:r w:rsidRPr="001B556F" w:rsidR="00E032DD">
              <w:rPr>
                <w:rFonts w:ascii="Arial" w:hAnsi="Arial" w:cs="Arial"/>
                <w:sz w:val="22"/>
                <w:szCs w:val="22"/>
              </w:rPr>
              <w:t xml:space="preserve"> </w:t>
            </w:r>
            <w:r w:rsidRPr="001B556F">
              <w:rPr>
                <w:rFonts w:ascii="Arial" w:hAnsi="Arial" w:cs="Arial"/>
                <w:sz w:val="22"/>
                <w:szCs w:val="22"/>
              </w:rPr>
              <w:t>care for prisoners who are trans, gender diverse or intersex</w:t>
            </w:r>
          </w:p>
          <w:p w:rsidR="00887B42" w:rsidP="00887B42" w:rsidRDefault="00D16F1D" w14:paraId="32425D2E" w14:textId="77777777">
            <w:pPr>
              <w:tabs>
                <w:tab w:val="left" w:pos="1026"/>
              </w:tabs>
              <w:spacing w:before="40" w:after="40"/>
              <w:rPr>
                <w:rFonts w:ascii="Arial" w:hAnsi="Arial" w:cs="Arial"/>
                <w:sz w:val="22"/>
                <w:szCs w:val="22"/>
              </w:rPr>
            </w:pPr>
            <w:r>
              <w:rPr>
                <w:rFonts w:ascii="Arial" w:hAnsi="Arial" w:cs="Arial"/>
                <w:sz w:val="22"/>
                <w:szCs w:val="22"/>
              </w:rPr>
              <w:t>Prisoner Application – Wearing of Wigs</w:t>
            </w:r>
          </w:p>
          <w:p w:rsidRPr="00315942" w:rsidR="00D16F1D" w:rsidP="00887B42" w:rsidRDefault="00D7105E" w14:paraId="2B536BB2" w14:textId="7293FC48">
            <w:pPr>
              <w:tabs>
                <w:tab w:val="left" w:pos="1026"/>
              </w:tabs>
              <w:spacing w:before="40" w:after="40"/>
              <w:rPr>
                <w:rFonts w:ascii="Arial" w:hAnsi="Arial" w:cs="Arial"/>
                <w:sz w:val="22"/>
                <w:szCs w:val="22"/>
              </w:rPr>
            </w:pPr>
            <w:r>
              <w:rPr>
                <w:rFonts w:ascii="Arial" w:hAnsi="Arial" w:cs="Arial"/>
                <w:sz w:val="22"/>
                <w:szCs w:val="22"/>
              </w:rPr>
              <w:t>Outcome of Prisoner Application of Wearing of Wig</w:t>
            </w:r>
          </w:p>
        </w:tc>
      </w:tr>
    </w:tbl>
    <w:p w:rsidRPr="00665BC3" w:rsidR="007A4632" w:rsidP="007A4632" w:rsidRDefault="007A4632" w14:paraId="444E4983"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665BC3" w:rsidR="007A4632" w:rsidP="007A4632" w:rsidRDefault="007A4632" w14:paraId="0A66FD5C" w14:textId="081BD254">
      <w:pPr>
        <w:spacing w:before="120" w:after="120"/>
        <w:ind w:left="709"/>
        <w:rPr>
          <w:rFonts w:ascii="Arial" w:hAnsi="Arial" w:cs="Arial"/>
          <w:bCs/>
          <w:sz w:val="22"/>
          <w:szCs w:val="22"/>
        </w:rPr>
      </w:pPr>
      <w:r w:rsidRPr="00665BC3">
        <w:rPr>
          <w:rFonts w:ascii="Arial" w:hAnsi="Arial" w:cs="Arial"/>
          <w:sz w:val="22"/>
          <w:szCs w:val="22"/>
        </w:rPr>
        <w:t xml:space="preserve">To </w:t>
      </w:r>
      <w:r w:rsidR="00C815DA">
        <w:rPr>
          <w:rFonts w:ascii="Arial" w:hAnsi="Arial" w:cs="Arial"/>
          <w:sz w:val="22"/>
          <w:szCs w:val="22"/>
        </w:rPr>
        <w:t>establish</w:t>
      </w:r>
      <w:r>
        <w:rPr>
          <w:rFonts w:ascii="Arial" w:hAnsi="Arial" w:cs="Arial"/>
          <w:sz w:val="22"/>
          <w:szCs w:val="22"/>
        </w:rPr>
        <w:t xml:space="preserve"> guidelines for the assessment and management of prisoners</w:t>
      </w:r>
      <w:r>
        <w:rPr>
          <w:rStyle w:val="FootnoteReference"/>
          <w:rFonts w:ascii="Arial" w:hAnsi="Arial" w:cs="Arial"/>
          <w:sz w:val="22"/>
          <w:szCs w:val="22"/>
        </w:rPr>
        <w:footnoteReference w:id="2"/>
      </w:r>
      <w:r>
        <w:rPr>
          <w:rFonts w:ascii="Arial" w:hAnsi="Arial" w:cs="Arial"/>
          <w:sz w:val="22"/>
          <w:szCs w:val="22"/>
        </w:rPr>
        <w:t xml:space="preserve"> </w:t>
      </w:r>
      <w:r w:rsidR="00702510">
        <w:rPr>
          <w:rFonts w:ascii="Arial" w:hAnsi="Arial" w:cs="Arial"/>
          <w:sz w:val="22"/>
          <w:szCs w:val="22"/>
        </w:rPr>
        <w:t>who are trans, gender diverse or intersex</w:t>
      </w:r>
      <w:r w:rsidR="00F80CCF">
        <w:rPr>
          <w:rFonts w:ascii="Arial" w:hAnsi="Arial" w:cs="Arial"/>
          <w:sz w:val="22"/>
          <w:szCs w:val="22"/>
        </w:rPr>
        <w:t>.</w:t>
      </w:r>
    </w:p>
    <w:p w:rsidR="00886145" w:rsidP="007A4632" w:rsidRDefault="00886145" w14:paraId="2C1272F0"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Pr="005E561F" w:rsidR="005E561F" w:rsidP="005E561F" w:rsidRDefault="005E561F" w14:paraId="3FDB6E37" w14:textId="77777777">
      <w:pPr>
        <w:spacing w:before="120" w:after="120"/>
        <w:ind w:left="709" w:hanging="709"/>
        <w:rPr>
          <w:rFonts w:ascii="Arial" w:hAnsi="Arial" w:cs="Arial"/>
          <w:sz w:val="22"/>
          <w:szCs w:val="22"/>
        </w:rPr>
      </w:pPr>
      <w:r w:rsidRPr="005E561F">
        <w:rPr>
          <w:rFonts w:ascii="Arial" w:hAnsi="Arial" w:cs="Arial"/>
          <w:sz w:val="22"/>
          <w:szCs w:val="22"/>
        </w:rPr>
        <w:t>2.1</w:t>
      </w:r>
      <w:r w:rsidRPr="005E561F">
        <w:rPr>
          <w:rFonts w:ascii="Arial" w:hAnsi="Arial" w:cs="Arial"/>
          <w:sz w:val="22"/>
          <w:szCs w:val="22"/>
        </w:rPr>
        <w:tab/>
        <w:t>All staff must adhere to these guidelines when taking action in relation to sentence and offender management processes and procedures.</w:t>
      </w:r>
    </w:p>
    <w:p w:rsidRPr="005E561F" w:rsidR="005E561F" w:rsidP="005E561F" w:rsidRDefault="005E561F" w14:paraId="602009EC" w14:textId="77777777">
      <w:pPr>
        <w:spacing w:before="120" w:after="120"/>
        <w:ind w:left="709" w:hanging="709"/>
        <w:rPr>
          <w:rFonts w:ascii="Arial" w:hAnsi="Arial" w:cs="Arial"/>
          <w:sz w:val="22"/>
          <w:szCs w:val="22"/>
        </w:rPr>
      </w:pPr>
      <w:r w:rsidRPr="005E561F">
        <w:rPr>
          <w:rFonts w:ascii="Arial" w:hAnsi="Arial" w:cs="Arial"/>
          <w:sz w:val="22"/>
          <w:szCs w:val="22"/>
        </w:rPr>
        <w:t>2.2</w:t>
      </w:r>
      <w:r w:rsidRPr="005E561F">
        <w:rPr>
          <w:rFonts w:ascii="Arial" w:hAnsi="Arial" w:cs="Arial"/>
          <w:sz w:val="22"/>
          <w:szCs w:val="22"/>
        </w:rPr>
        <w:tab/>
        <w:t>All relevant staff must be appropriately informed and supervised to ensure compliance with these guidelines.</w:t>
      </w:r>
    </w:p>
    <w:p w:rsidR="005E561F" w:rsidP="005E561F" w:rsidRDefault="005E561F" w14:paraId="696DD9CF" w14:textId="482989B0">
      <w:pPr>
        <w:spacing w:before="120" w:after="120"/>
        <w:rPr>
          <w:rFonts w:ascii="Arial" w:hAnsi="Arial" w:cs="Arial"/>
          <w:sz w:val="22"/>
          <w:szCs w:val="22"/>
        </w:rPr>
      </w:pPr>
      <w:r w:rsidRPr="005E561F">
        <w:rPr>
          <w:rFonts w:ascii="Arial" w:hAnsi="Arial" w:cs="Arial"/>
          <w:sz w:val="22"/>
          <w:szCs w:val="22"/>
        </w:rPr>
        <w:t>2.3</w:t>
      </w:r>
      <w:r w:rsidRPr="005E561F">
        <w:rPr>
          <w:rFonts w:ascii="Arial" w:hAnsi="Arial" w:cs="Arial"/>
          <w:sz w:val="22"/>
          <w:szCs w:val="22"/>
        </w:rPr>
        <w:tab/>
        <w:t>These guidelines are applicable to both convicted and unconvicted prisoners.</w:t>
      </w:r>
    </w:p>
    <w:p w:rsidR="00886145" w:rsidP="00AB6CCA" w:rsidRDefault="00886145" w14:paraId="436B6BD4"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GUIDING PRINCIPLE</w:t>
      </w:r>
    </w:p>
    <w:p w:rsidR="009B2B81" w:rsidP="005E561F" w:rsidRDefault="005E561F" w14:paraId="0B146C66" w14:textId="5AA4A547">
      <w:pPr>
        <w:spacing w:before="120" w:after="120"/>
        <w:ind w:left="709" w:hanging="709"/>
        <w:rPr>
          <w:rFonts w:ascii="Arial" w:hAnsi="Arial" w:cs="Arial"/>
          <w:sz w:val="22"/>
          <w:szCs w:val="22"/>
        </w:rPr>
      </w:pPr>
      <w:r>
        <w:rPr>
          <w:rFonts w:ascii="Arial" w:hAnsi="Arial" w:cs="Arial"/>
          <w:sz w:val="22"/>
          <w:szCs w:val="22"/>
        </w:rPr>
        <w:t>3.1</w:t>
      </w:r>
      <w:r>
        <w:rPr>
          <w:rFonts w:ascii="Arial" w:hAnsi="Arial" w:cs="Arial"/>
          <w:sz w:val="22"/>
          <w:szCs w:val="22"/>
        </w:rPr>
        <w:tab/>
      </w:r>
      <w:r w:rsidRPr="54B7BA86" w:rsidR="00AF2660">
        <w:rPr>
          <w:rFonts w:ascii="Arial" w:hAnsi="Arial" w:cs="Arial"/>
          <w:sz w:val="22"/>
          <w:szCs w:val="22"/>
        </w:rPr>
        <w:t>Save for the loss of liberty imposed by law, prisoners</w:t>
      </w:r>
      <w:r w:rsidRPr="54B7BA86" w:rsidR="00BE0F36">
        <w:rPr>
          <w:rFonts w:ascii="Arial" w:hAnsi="Arial" w:cs="Arial"/>
          <w:sz w:val="22"/>
          <w:szCs w:val="22"/>
        </w:rPr>
        <w:t>’</w:t>
      </w:r>
      <w:r w:rsidRPr="54B7BA86" w:rsidR="00216CE2">
        <w:rPr>
          <w:rFonts w:ascii="Arial" w:hAnsi="Arial" w:cs="Arial"/>
          <w:sz w:val="22"/>
          <w:szCs w:val="22"/>
        </w:rPr>
        <w:t xml:space="preserve"> human rights</w:t>
      </w:r>
      <w:r w:rsidRPr="54B7BA86" w:rsidR="00AF2660">
        <w:rPr>
          <w:rFonts w:ascii="Arial" w:hAnsi="Arial" w:cs="Arial"/>
          <w:sz w:val="22"/>
          <w:szCs w:val="22"/>
        </w:rPr>
        <w:t xml:space="preserve"> include, but are not limited to, the rights of Victorian citizens enshrined in the </w:t>
      </w:r>
      <w:r w:rsidRPr="0022532A" w:rsidR="00AF2660">
        <w:rPr>
          <w:rFonts w:ascii="Arial" w:hAnsi="Arial" w:cs="Arial"/>
          <w:i/>
          <w:iCs/>
          <w:sz w:val="22"/>
          <w:szCs w:val="22"/>
        </w:rPr>
        <w:t>Charter of Human Rights &amp; Responsibilities Act</w:t>
      </w:r>
      <w:r w:rsidRPr="54B7BA86" w:rsidR="00AF2660">
        <w:rPr>
          <w:rFonts w:ascii="Arial" w:hAnsi="Arial" w:cs="Arial"/>
          <w:sz w:val="22"/>
          <w:szCs w:val="22"/>
        </w:rPr>
        <w:t xml:space="preserve"> 2006</w:t>
      </w:r>
      <w:r w:rsidRPr="54B7BA86" w:rsidR="000C053B">
        <w:rPr>
          <w:rFonts w:ascii="Arial" w:hAnsi="Arial" w:cs="Arial"/>
          <w:sz w:val="22"/>
          <w:szCs w:val="22"/>
        </w:rPr>
        <w:t xml:space="preserve"> (the Charter)</w:t>
      </w:r>
      <w:r w:rsidRPr="54B7BA86" w:rsidR="00AF2660">
        <w:rPr>
          <w:rFonts w:ascii="Arial" w:hAnsi="Arial" w:cs="Arial"/>
          <w:sz w:val="22"/>
          <w:szCs w:val="22"/>
        </w:rPr>
        <w:t>.</w:t>
      </w:r>
    </w:p>
    <w:p w:rsidR="009B2B81" w:rsidRDefault="009B2B81" w14:paraId="79D9A375" w14:textId="77777777">
      <w:pPr>
        <w:rPr>
          <w:rFonts w:ascii="Arial" w:hAnsi="Arial" w:cs="Arial"/>
          <w:sz w:val="22"/>
          <w:szCs w:val="22"/>
        </w:rPr>
      </w:pPr>
      <w:r>
        <w:rPr>
          <w:rFonts w:ascii="Arial" w:hAnsi="Arial" w:cs="Arial"/>
          <w:sz w:val="22"/>
          <w:szCs w:val="22"/>
        </w:rPr>
        <w:br w:type="page"/>
      </w:r>
    </w:p>
    <w:p w:rsidRPr="0022532A" w:rsidR="00AF2660" w:rsidP="0022532A" w:rsidRDefault="0022532A" w14:paraId="298F4A5D" w14:textId="72EAD880">
      <w:pPr>
        <w:spacing w:before="120" w:after="120"/>
        <w:ind w:left="709" w:hanging="709"/>
        <w:rPr>
          <w:rFonts w:ascii="Arial" w:hAnsi="Arial" w:cs="Arial"/>
          <w:sz w:val="22"/>
          <w:szCs w:val="22"/>
        </w:rPr>
      </w:pPr>
      <w:r>
        <w:rPr>
          <w:rFonts w:ascii="Arial" w:hAnsi="Arial" w:cs="Arial"/>
          <w:sz w:val="22"/>
          <w:szCs w:val="22"/>
        </w:rPr>
        <w:lastRenderedPageBreak/>
        <w:t>3.2</w:t>
      </w:r>
      <w:r>
        <w:rPr>
          <w:rFonts w:ascii="Arial" w:hAnsi="Arial" w:cs="Arial"/>
          <w:sz w:val="22"/>
          <w:szCs w:val="22"/>
        </w:rPr>
        <w:tab/>
      </w:r>
      <w:r w:rsidRPr="0022532A" w:rsidR="00AF2660">
        <w:rPr>
          <w:rFonts w:ascii="Arial" w:hAnsi="Arial" w:cs="Arial"/>
          <w:sz w:val="22"/>
          <w:szCs w:val="22"/>
        </w:rPr>
        <w:t xml:space="preserve">Prisoners </w:t>
      </w:r>
      <w:r w:rsidRPr="0022532A" w:rsidR="00702510">
        <w:rPr>
          <w:rFonts w:ascii="Arial" w:hAnsi="Arial" w:cs="Arial"/>
          <w:sz w:val="22"/>
          <w:szCs w:val="22"/>
        </w:rPr>
        <w:t>who are trans, gender diverse or intersex</w:t>
      </w:r>
      <w:r w:rsidRPr="0022532A" w:rsidR="00AF2660">
        <w:rPr>
          <w:rFonts w:ascii="Arial" w:hAnsi="Arial" w:cs="Arial"/>
          <w:sz w:val="22"/>
          <w:szCs w:val="22"/>
        </w:rPr>
        <w:t xml:space="preserve"> </w:t>
      </w:r>
      <w:r w:rsidRPr="0022532A" w:rsidR="003C58EF">
        <w:rPr>
          <w:rFonts w:ascii="Arial" w:hAnsi="Arial" w:cs="Arial"/>
          <w:sz w:val="22"/>
          <w:szCs w:val="22"/>
        </w:rPr>
        <w:t xml:space="preserve">must </w:t>
      </w:r>
      <w:r w:rsidRPr="0022532A" w:rsidR="00AF2660">
        <w:rPr>
          <w:rFonts w:ascii="Arial" w:hAnsi="Arial" w:cs="Arial"/>
          <w:sz w:val="22"/>
          <w:szCs w:val="22"/>
        </w:rPr>
        <w:t xml:space="preserve">be treated with the same respect and dignity accorded to any other prisoner </w:t>
      </w:r>
      <w:r w:rsidRPr="0022532A" w:rsidR="00066A2B">
        <w:rPr>
          <w:rFonts w:ascii="Arial" w:hAnsi="Arial" w:cs="Arial"/>
          <w:sz w:val="22"/>
          <w:szCs w:val="22"/>
        </w:rPr>
        <w:t xml:space="preserve">and </w:t>
      </w:r>
      <w:r w:rsidRPr="0022532A" w:rsidR="00052BBA">
        <w:rPr>
          <w:rFonts w:ascii="Arial" w:hAnsi="Arial" w:cs="Arial"/>
          <w:sz w:val="22"/>
          <w:szCs w:val="22"/>
        </w:rPr>
        <w:t>must not</w:t>
      </w:r>
      <w:r w:rsidRPr="0022532A" w:rsidR="00066A2B">
        <w:rPr>
          <w:rFonts w:ascii="Arial" w:hAnsi="Arial" w:cs="Arial"/>
          <w:sz w:val="22"/>
          <w:szCs w:val="22"/>
        </w:rPr>
        <w:t xml:space="preserve"> be discriminated against</w:t>
      </w:r>
      <w:r w:rsidRPr="0022532A" w:rsidR="00C815DA">
        <w:rPr>
          <w:rFonts w:ascii="Arial" w:hAnsi="Arial" w:cs="Arial"/>
          <w:sz w:val="22"/>
          <w:szCs w:val="22"/>
        </w:rPr>
        <w:t xml:space="preserve"> </w:t>
      </w:r>
      <w:r w:rsidRPr="0022532A" w:rsidR="00066A2B">
        <w:rPr>
          <w:rFonts w:ascii="Arial" w:hAnsi="Arial" w:cs="Arial"/>
          <w:sz w:val="22"/>
          <w:szCs w:val="22"/>
        </w:rPr>
        <w:t>or harassed on the grounds of their medical condition, gender identity</w:t>
      </w:r>
      <w:r w:rsidRPr="0022532A" w:rsidR="00702510">
        <w:rPr>
          <w:rFonts w:ascii="Arial" w:hAnsi="Arial" w:cs="Arial"/>
          <w:sz w:val="22"/>
          <w:szCs w:val="22"/>
        </w:rPr>
        <w:t xml:space="preserve">, intersex </w:t>
      </w:r>
      <w:proofErr w:type="gramStart"/>
      <w:r w:rsidRPr="0022532A" w:rsidR="00702510">
        <w:rPr>
          <w:rFonts w:ascii="Arial" w:hAnsi="Arial" w:cs="Arial"/>
          <w:sz w:val="22"/>
          <w:szCs w:val="22"/>
        </w:rPr>
        <w:t>status</w:t>
      </w:r>
      <w:proofErr w:type="gramEnd"/>
      <w:r w:rsidRPr="0022532A" w:rsidR="00066A2B">
        <w:rPr>
          <w:rFonts w:ascii="Arial" w:hAnsi="Arial" w:cs="Arial"/>
          <w:sz w:val="22"/>
          <w:szCs w:val="22"/>
        </w:rPr>
        <w:t xml:space="preserve"> or related issues.</w:t>
      </w:r>
      <w:r w:rsidRPr="0022532A" w:rsidR="001255A1">
        <w:rPr>
          <w:rFonts w:ascii="Arial" w:hAnsi="Arial" w:cs="Arial"/>
          <w:sz w:val="22"/>
          <w:szCs w:val="22"/>
        </w:rPr>
        <w:t xml:space="preserve"> As prisons are designed to accommodate only men </w:t>
      </w:r>
      <w:r w:rsidRPr="0022532A" w:rsidR="0025112C">
        <w:rPr>
          <w:rFonts w:ascii="Arial" w:hAnsi="Arial" w:cs="Arial"/>
          <w:sz w:val="22"/>
          <w:szCs w:val="22"/>
        </w:rPr>
        <w:t>or</w:t>
      </w:r>
      <w:r w:rsidRPr="0022532A" w:rsidR="001255A1">
        <w:rPr>
          <w:rFonts w:ascii="Arial" w:hAnsi="Arial" w:cs="Arial"/>
          <w:sz w:val="22"/>
          <w:szCs w:val="22"/>
        </w:rPr>
        <w:t xml:space="preserve"> women the</w:t>
      </w:r>
      <w:r w:rsidRPr="0022532A" w:rsidR="0025112C">
        <w:rPr>
          <w:rFonts w:ascii="Arial" w:hAnsi="Arial" w:cs="Arial"/>
          <w:sz w:val="22"/>
          <w:szCs w:val="22"/>
        </w:rPr>
        <w:t xml:space="preserve">re are a number of factors that result in trans, gender diverse and intersex prisoners being particularly vulnerable to harm and abuse.  These include: the </w:t>
      </w:r>
      <w:r w:rsidRPr="0022532A" w:rsidR="001255A1">
        <w:rPr>
          <w:rFonts w:ascii="Arial" w:hAnsi="Arial" w:cs="Arial"/>
          <w:sz w:val="22"/>
          <w:szCs w:val="22"/>
        </w:rPr>
        <w:t xml:space="preserve">discriminatory attitudes that </w:t>
      </w:r>
      <w:r w:rsidRPr="0022532A" w:rsidR="0025112C">
        <w:rPr>
          <w:rFonts w:ascii="Arial" w:hAnsi="Arial" w:cs="Arial"/>
          <w:sz w:val="22"/>
          <w:szCs w:val="22"/>
        </w:rPr>
        <w:t>may be</w:t>
      </w:r>
      <w:r w:rsidRPr="0022532A" w:rsidR="001255A1">
        <w:rPr>
          <w:rFonts w:ascii="Arial" w:hAnsi="Arial" w:cs="Arial"/>
          <w:sz w:val="22"/>
          <w:szCs w:val="22"/>
        </w:rPr>
        <w:t xml:space="preserve"> applied b</w:t>
      </w:r>
      <w:r w:rsidRPr="0022532A" w:rsidR="0025112C">
        <w:rPr>
          <w:rFonts w:ascii="Arial" w:hAnsi="Arial" w:cs="Arial"/>
          <w:sz w:val="22"/>
          <w:szCs w:val="22"/>
        </w:rPr>
        <w:t xml:space="preserve">y people defining men and women; the behaviours of some prisoners who seek to exploit or take advantage of those </w:t>
      </w:r>
      <w:r w:rsidRPr="0022532A" w:rsidR="001B58C5">
        <w:rPr>
          <w:rFonts w:ascii="Arial" w:hAnsi="Arial" w:cs="Arial"/>
          <w:sz w:val="22"/>
          <w:szCs w:val="22"/>
        </w:rPr>
        <w:t>who are more vulnerable; and the containment of prisoners in closed environments that while affording prisoners with a range of protections, must also balance the need for their humane containment with safety and security considerations.</w:t>
      </w:r>
    </w:p>
    <w:p w:rsidRPr="00137E03" w:rsidR="00D01F10" w:rsidP="0022532A" w:rsidRDefault="0022532A" w14:paraId="37E4297F" w14:textId="3F31B7AA">
      <w:pPr>
        <w:spacing w:before="120" w:after="120"/>
        <w:ind w:left="709" w:hanging="709"/>
        <w:rPr>
          <w:rFonts w:ascii="Arial" w:hAnsi="Arial" w:cs="Arial"/>
          <w:sz w:val="22"/>
          <w:szCs w:val="22"/>
        </w:rPr>
      </w:pPr>
      <w:r>
        <w:rPr>
          <w:rFonts w:ascii="Arial" w:hAnsi="Arial" w:cs="Arial"/>
          <w:sz w:val="22"/>
          <w:szCs w:val="22"/>
        </w:rPr>
        <w:t>3.3</w:t>
      </w:r>
      <w:r>
        <w:rPr>
          <w:rFonts w:ascii="Arial" w:hAnsi="Arial" w:cs="Arial"/>
          <w:sz w:val="22"/>
          <w:szCs w:val="22"/>
        </w:rPr>
        <w:tab/>
      </w:r>
      <w:r w:rsidRPr="438F091B" w:rsidR="002B4412">
        <w:rPr>
          <w:rFonts w:ascii="Arial" w:hAnsi="Arial" w:cs="Arial"/>
          <w:sz w:val="22"/>
          <w:szCs w:val="22"/>
        </w:rPr>
        <w:t xml:space="preserve">In </w:t>
      </w:r>
      <w:r w:rsidRPr="438F091B" w:rsidR="001B58C5">
        <w:rPr>
          <w:rFonts w:ascii="Arial" w:hAnsi="Arial" w:cs="Arial"/>
          <w:sz w:val="22"/>
          <w:szCs w:val="22"/>
        </w:rPr>
        <w:t>the placement of trans, gender diverse and intersex prisoners</w:t>
      </w:r>
      <w:r w:rsidRPr="438F091B" w:rsidR="002B4412">
        <w:rPr>
          <w:rFonts w:ascii="Arial" w:hAnsi="Arial" w:cs="Arial"/>
          <w:sz w:val="22"/>
          <w:szCs w:val="22"/>
        </w:rPr>
        <w:t>, t</w:t>
      </w:r>
      <w:r w:rsidRPr="438F091B" w:rsidR="000B10A2">
        <w:rPr>
          <w:rFonts w:ascii="Arial" w:hAnsi="Arial" w:cs="Arial"/>
          <w:sz w:val="22"/>
          <w:szCs w:val="22"/>
        </w:rPr>
        <w:t>he safety and welfare of the prisoner</w:t>
      </w:r>
      <w:r w:rsidRPr="438F091B" w:rsidR="001255A1">
        <w:rPr>
          <w:rFonts w:ascii="Arial" w:hAnsi="Arial" w:cs="Arial"/>
          <w:sz w:val="22"/>
          <w:szCs w:val="22"/>
        </w:rPr>
        <w:t xml:space="preserve"> and of other prisoners</w:t>
      </w:r>
      <w:r w:rsidRPr="438F091B" w:rsidR="000B10A2">
        <w:rPr>
          <w:rFonts w:ascii="Arial" w:hAnsi="Arial" w:cs="Arial"/>
          <w:sz w:val="22"/>
          <w:szCs w:val="22"/>
        </w:rPr>
        <w:t xml:space="preserve"> </w:t>
      </w:r>
      <w:r w:rsidRPr="438F091B" w:rsidR="002B4412">
        <w:rPr>
          <w:rFonts w:ascii="Arial" w:hAnsi="Arial" w:cs="Arial"/>
          <w:sz w:val="22"/>
          <w:szCs w:val="22"/>
        </w:rPr>
        <w:t xml:space="preserve">are </w:t>
      </w:r>
      <w:r w:rsidRPr="438F091B" w:rsidR="000B10A2">
        <w:rPr>
          <w:rFonts w:ascii="Arial" w:hAnsi="Arial" w:cs="Arial"/>
          <w:sz w:val="22"/>
          <w:szCs w:val="22"/>
        </w:rPr>
        <w:t>of paramount consideration.</w:t>
      </w:r>
      <w:r w:rsidRPr="438F091B" w:rsidR="00D01F10">
        <w:rPr>
          <w:rFonts w:ascii="Arial" w:hAnsi="Arial" w:cs="Arial"/>
          <w:sz w:val="22"/>
          <w:szCs w:val="22"/>
        </w:rPr>
        <w:t xml:space="preserve"> </w:t>
      </w:r>
      <w:r w:rsidRPr="438F091B" w:rsidR="00D95062">
        <w:rPr>
          <w:rFonts w:ascii="Arial" w:hAnsi="Arial" w:cs="Arial"/>
          <w:sz w:val="22"/>
          <w:szCs w:val="22"/>
        </w:rPr>
        <w:t xml:space="preserve"> </w:t>
      </w:r>
      <w:r w:rsidRPr="438F091B" w:rsidR="00D01F10">
        <w:rPr>
          <w:rFonts w:ascii="Arial" w:hAnsi="Arial" w:cs="Arial"/>
          <w:sz w:val="22"/>
          <w:szCs w:val="22"/>
        </w:rPr>
        <w:t>The risks associated with the placement of prisoners who present with breasts and / or a vagina in the men’s prison system or prisoners with a penis in a women’s prison system, are factors that must be considered when managing and supervising prisoners in either system.</w:t>
      </w:r>
      <w:r w:rsidRPr="438F091B" w:rsidR="00137E03">
        <w:rPr>
          <w:rFonts w:ascii="Arial" w:hAnsi="Arial" w:cs="Arial"/>
          <w:sz w:val="22"/>
          <w:szCs w:val="22"/>
        </w:rPr>
        <w:t xml:space="preserve"> This is in acknowledgement that for </w:t>
      </w:r>
      <w:r w:rsidRPr="438F091B" w:rsidR="00A74D68">
        <w:rPr>
          <w:rFonts w:ascii="Arial" w:hAnsi="Arial" w:cs="Arial"/>
          <w:sz w:val="22"/>
          <w:szCs w:val="22"/>
        </w:rPr>
        <w:t>trans, gender diverse and intersex prisoners</w:t>
      </w:r>
      <w:r w:rsidRPr="438F091B" w:rsidR="00137E03">
        <w:rPr>
          <w:rFonts w:ascii="Arial" w:hAnsi="Arial" w:cs="Arial"/>
          <w:sz w:val="22"/>
          <w:szCs w:val="22"/>
        </w:rPr>
        <w:t xml:space="preserve"> placed in environments where the external manifestation of their gender does not accord with those </w:t>
      </w:r>
      <w:r w:rsidRPr="438F091B" w:rsidR="002B4412">
        <w:rPr>
          <w:rFonts w:ascii="Arial" w:hAnsi="Arial" w:cs="Arial"/>
          <w:sz w:val="22"/>
          <w:szCs w:val="22"/>
        </w:rPr>
        <w:t>people with whom they</w:t>
      </w:r>
      <w:r w:rsidRPr="438F091B" w:rsidR="00137E03">
        <w:rPr>
          <w:rFonts w:ascii="Arial" w:hAnsi="Arial" w:cs="Arial"/>
          <w:sz w:val="22"/>
          <w:szCs w:val="22"/>
        </w:rPr>
        <w:t xml:space="preserve"> are accommodated, they</w:t>
      </w:r>
      <w:r w:rsidRPr="438F091B" w:rsidR="00A74D68">
        <w:rPr>
          <w:rFonts w:ascii="Arial" w:hAnsi="Arial" w:cs="Arial"/>
          <w:sz w:val="22"/>
          <w:szCs w:val="22"/>
        </w:rPr>
        <w:t xml:space="preserve"> are at </w:t>
      </w:r>
      <w:r w:rsidRPr="438F091B" w:rsidR="00980C3B">
        <w:rPr>
          <w:rFonts w:ascii="Arial" w:hAnsi="Arial" w:cs="Arial"/>
          <w:sz w:val="22"/>
          <w:szCs w:val="22"/>
        </w:rPr>
        <w:t xml:space="preserve">heightened risk of sexual </w:t>
      </w:r>
      <w:r w:rsidRPr="438F091B" w:rsidR="003870AA">
        <w:rPr>
          <w:rFonts w:ascii="Arial" w:hAnsi="Arial" w:cs="Arial"/>
          <w:sz w:val="22"/>
          <w:szCs w:val="22"/>
        </w:rPr>
        <w:t xml:space="preserve">or physical </w:t>
      </w:r>
      <w:r w:rsidRPr="438F091B" w:rsidR="00980C3B">
        <w:rPr>
          <w:rFonts w:ascii="Arial" w:hAnsi="Arial" w:cs="Arial"/>
          <w:sz w:val="22"/>
          <w:szCs w:val="22"/>
        </w:rPr>
        <w:t>assault</w:t>
      </w:r>
      <w:r w:rsidRPr="438F091B" w:rsidR="00137E03">
        <w:rPr>
          <w:rFonts w:ascii="Arial" w:hAnsi="Arial" w:cs="Arial"/>
          <w:sz w:val="22"/>
          <w:szCs w:val="22"/>
        </w:rPr>
        <w:t>.</w:t>
      </w:r>
      <w:r w:rsidRPr="438F091B" w:rsidR="05331F99">
        <w:rPr>
          <w:rFonts w:ascii="Arial" w:hAnsi="Arial" w:cs="Arial"/>
          <w:sz w:val="22"/>
          <w:szCs w:val="22"/>
        </w:rPr>
        <w:t xml:space="preserve"> It is also recognised that for</w:t>
      </w:r>
      <w:r w:rsidRPr="438F091B" w:rsidR="00137E03">
        <w:rPr>
          <w:rFonts w:ascii="Arial" w:hAnsi="Arial" w:cs="Arial"/>
          <w:sz w:val="22"/>
          <w:szCs w:val="22"/>
        </w:rPr>
        <w:t xml:space="preserve"> </w:t>
      </w:r>
      <w:r w:rsidRPr="438F091B" w:rsidR="4C8D9F8F">
        <w:rPr>
          <w:rFonts w:ascii="Arial" w:hAnsi="Arial" w:cs="Arial"/>
          <w:sz w:val="22"/>
          <w:szCs w:val="22"/>
        </w:rPr>
        <w:t>trans, gender diverse and intersex prisoners, placement in an environment that acc</w:t>
      </w:r>
      <w:r w:rsidRPr="438F091B" w:rsidR="11DAF22C">
        <w:rPr>
          <w:rFonts w:ascii="Arial" w:hAnsi="Arial" w:cs="Arial"/>
          <w:sz w:val="22"/>
          <w:szCs w:val="22"/>
        </w:rPr>
        <w:t>ords with their external manifestation of their gender, b</w:t>
      </w:r>
      <w:r w:rsidRPr="438F091B" w:rsidR="47BA2E6C">
        <w:rPr>
          <w:rFonts w:ascii="Arial" w:hAnsi="Arial" w:cs="Arial"/>
          <w:sz w:val="22"/>
          <w:szCs w:val="22"/>
        </w:rPr>
        <w:t xml:space="preserve">ut not their gender identify, may equally be harmful. </w:t>
      </w:r>
      <w:r w:rsidRPr="438F091B" w:rsidR="4C8D9F8F">
        <w:rPr>
          <w:rFonts w:ascii="Arial" w:hAnsi="Arial" w:cs="Arial"/>
          <w:sz w:val="22"/>
          <w:szCs w:val="22"/>
        </w:rPr>
        <w:t xml:space="preserve"> </w:t>
      </w:r>
      <w:r w:rsidRPr="438F091B" w:rsidR="00137E03">
        <w:rPr>
          <w:rFonts w:ascii="Arial" w:hAnsi="Arial" w:cs="Arial"/>
          <w:sz w:val="22"/>
          <w:szCs w:val="22"/>
        </w:rPr>
        <w:t>Relative to this risk, a much smaller proportion m</w:t>
      </w:r>
      <w:r w:rsidRPr="438F091B" w:rsidR="001255A1">
        <w:rPr>
          <w:rFonts w:ascii="Arial" w:hAnsi="Arial" w:cs="Arial"/>
          <w:sz w:val="22"/>
          <w:szCs w:val="22"/>
        </w:rPr>
        <w:t xml:space="preserve">ight </w:t>
      </w:r>
      <w:r w:rsidRPr="438F091B" w:rsidR="00980C3B">
        <w:rPr>
          <w:rFonts w:ascii="Arial" w:hAnsi="Arial" w:cs="Arial"/>
          <w:sz w:val="22"/>
          <w:szCs w:val="22"/>
        </w:rPr>
        <w:t>pose safety risks to others</w:t>
      </w:r>
      <w:r w:rsidRPr="438F091B" w:rsidR="009433ED">
        <w:rPr>
          <w:rFonts w:ascii="Arial" w:hAnsi="Arial" w:cs="Arial"/>
          <w:sz w:val="22"/>
          <w:szCs w:val="22"/>
        </w:rPr>
        <w:t xml:space="preserve">, </w:t>
      </w:r>
      <w:r w:rsidRPr="438F091B" w:rsidR="001255A1">
        <w:rPr>
          <w:rFonts w:ascii="Arial" w:hAnsi="Arial" w:cs="Arial"/>
          <w:sz w:val="22"/>
          <w:szCs w:val="22"/>
        </w:rPr>
        <w:t xml:space="preserve">particularly if their criminal record indicates a history of sexual and / or physical violence.  </w:t>
      </w:r>
    </w:p>
    <w:p w:rsidR="00234C8A" w:rsidP="0022532A" w:rsidRDefault="00234C8A" w14:paraId="0EF2C9A3" w14:textId="57A4F35E">
      <w:pPr>
        <w:numPr>
          <w:ilvl w:val="0"/>
          <w:numId w:val="3"/>
        </w:numPr>
        <w:tabs>
          <w:tab w:val="clear" w:pos="720"/>
        </w:tabs>
        <w:spacing w:before="240" w:after="240"/>
        <w:rPr>
          <w:rFonts w:ascii="Arial" w:hAnsi="Arial" w:cs="Arial"/>
          <w:b/>
          <w:bCs/>
          <w:sz w:val="22"/>
          <w:szCs w:val="22"/>
        </w:rPr>
      </w:pPr>
      <w:r w:rsidRPr="00E265E5">
        <w:rPr>
          <w:rFonts w:ascii="Arial" w:hAnsi="Arial" w:cs="Arial"/>
          <w:b/>
          <w:bCs/>
          <w:sz w:val="22"/>
          <w:szCs w:val="22"/>
        </w:rPr>
        <w:t>C</w:t>
      </w:r>
      <w:r w:rsidRPr="00E265E5" w:rsidR="008D20AD">
        <w:rPr>
          <w:rFonts w:ascii="Arial" w:hAnsi="Arial" w:cs="Arial"/>
          <w:b/>
          <w:bCs/>
          <w:sz w:val="22"/>
          <w:szCs w:val="22"/>
        </w:rPr>
        <w:t>ONTEXT</w:t>
      </w:r>
    </w:p>
    <w:p w:rsidR="00BD19F8" w:rsidP="00AB6CCA" w:rsidRDefault="0071237B" w14:paraId="132E2698" w14:textId="161AACA3">
      <w:pPr>
        <w:spacing w:before="120" w:after="120"/>
        <w:ind w:left="709"/>
        <w:rPr>
          <w:rFonts w:ascii="Arial" w:hAnsi="Arial" w:cs="Arial"/>
          <w:sz w:val="22"/>
          <w:szCs w:val="22"/>
        </w:rPr>
      </w:pPr>
      <w:r>
        <w:rPr>
          <w:rFonts w:ascii="Arial" w:hAnsi="Arial" w:cs="Arial"/>
          <w:sz w:val="22"/>
          <w:szCs w:val="22"/>
        </w:rPr>
        <w:t>The key underlying principles of th</w:t>
      </w:r>
      <w:r w:rsidR="00052BBA">
        <w:rPr>
          <w:rFonts w:ascii="Arial" w:hAnsi="Arial" w:cs="Arial"/>
          <w:sz w:val="22"/>
          <w:szCs w:val="22"/>
        </w:rPr>
        <w:t xml:space="preserve">is Requirement </w:t>
      </w:r>
      <w:r>
        <w:rPr>
          <w:rFonts w:ascii="Arial" w:hAnsi="Arial" w:cs="Arial"/>
          <w:sz w:val="22"/>
          <w:szCs w:val="22"/>
        </w:rPr>
        <w:t>are: safety and security (</w:t>
      </w:r>
      <w:r w:rsidR="00C815DA">
        <w:rPr>
          <w:rFonts w:ascii="Arial" w:hAnsi="Arial" w:cs="Arial"/>
          <w:sz w:val="22"/>
          <w:szCs w:val="22"/>
        </w:rPr>
        <w:t xml:space="preserve">particularly </w:t>
      </w:r>
      <w:r w:rsidR="004D37E0">
        <w:rPr>
          <w:rFonts w:ascii="Arial" w:hAnsi="Arial" w:cs="Arial"/>
          <w:sz w:val="22"/>
          <w:szCs w:val="22"/>
        </w:rPr>
        <w:t xml:space="preserve">for </w:t>
      </w:r>
      <w:r w:rsidR="00C815DA">
        <w:rPr>
          <w:rFonts w:ascii="Arial" w:hAnsi="Arial" w:cs="Arial"/>
          <w:sz w:val="22"/>
          <w:szCs w:val="22"/>
        </w:rPr>
        <w:t>people who identify as trans, gender diverse or intersex</w:t>
      </w:r>
      <w:r>
        <w:rPr>
          <w:rFonts w:ascii="Arial" w:hAnsi="Arial" w:cs="Arial"/>
          <w:sz w:val="22"/>
          <w:szCs w:val="22"/>
        </w:rPr>
        <w:t>) and rights and responsibilities afforded by legislation.</w:t>
      </w:r>
    </w:p>
    <w:p w:rsidR="00A72D6C" w:rsidP="0022532A" w:rsidRDefault="000354D3" w14:paraId="6C8B476B" w14:textId="71C0DFE7">
      <w:pPr>
        <w:numPr>
          <w:ilvl w:val="0"/>
          <w:numId w:val="3"/>
        </w:numPr>
        <w:tabs>
          <w:tab w:val="clear" w:pos="720"/>
        </w:tabs>
        <w:spacing w:before="240" w:after="240"/>
        <w:rPr>
          <w:rFonts w:ascii="Arial" w:hAnsi="Arial" w:cs="Arial"/>
          <w:b/>
          <w:bCs/>
          <w:sz w:val="22"/>
          <w:szCs w:val="22"/>
        </w:rPr>
      </w:pPr>
      <w:r>
        <w:rPr>
          <w:rFonts w:ascii="Arial" w:hAnsi="Arial" w:cs="Arial"/>
          <w:b/>
          <w:bCs/>
          <w:sz w:val="22"/>
          <w:szCs w:val="22"/>
        </w:rPr>
        <w:t>GENDER IDENTITY</w:t>
      </w:r>
      <w:r w:rsidR="000C0A07">
        <w:rPr>
          <w:rFonts w:ascii="Arial" w:hAnsi="Arial" w:cs="Arial"/>
          <w:b/>
          <w:bCs/>
          <w:sz w:val="22"/>
          <w:szCs w:val="22"/>
        </w:rPr>
        <w:t>,</w:t>
      </w:r>
      <w:r>
        <w:rPr>
          <w:rFonts w:ascii="Arial" w:hAnsi="Arial" w:cs="Arial"/>
          <w:b/>
          <w:bCs/>
          <w:sz w:val="22"/>
          <w:szCs w:val="22"/>
        </w:rPr>
        <w:t xml:space="preserve"> GENDER</w:t>
      </w:r>
      <w:r w:rsidR="000C0A07">
        <w:rPr>
          <w:rFonts w:ascii="Arial" w:hAnsi="Arial" w:cs="Arial"/>
          <w:b/>
          <w:bCs/>
          <w:sz w:val="22"/>
          <w:szCs w:val="22"/>
        </w:rPr>
        <w:t xml:space="preserve"> AND BIOLOGICAL SEX</w:t>
      </w:r>
    </w:p>
    <w:p w:rsidR="00CA4ED3" w:rsidP="00CA4ED3" w:rsidRDefault="00CA4ED3" w14:paraId="1EDC025D" w14:textId="77777777">
      <w:pPr>
        <w:numPr>
          <w:ilvl w:val="1"/>
          <w:numId w:val="3"/>
        </w:numPr>
        <w:tabs>
          <w:tab w:val="clear" w:pos="720"/>
        </w:tabs>
        <w:spacing w:before="120" w:after="120"/>
        <w:rPr>
          <w:rFonts w:ascii="Arial" w:hAnsi="Arial" w:cs="Arial"/>
          <w:b/>
          <w:bCs/>
          <w:sz w:val="22"/>
          <w:szCs w:val="22"/>
        </w:rPr>
      </w:pPr>
      <w:r>
        <w:rPr>
          <w:rFonts w:ascii="Arial" w:hAnsi="Arial" w:cs="Arial"/>
          <w:b/>
          <w:bCs/>
          <w:sz w:val="22"/>
          <w:szCs w:val="22"/>
        </w:rPr>
        <w:t>Protocol</w:t>
      </w:r>
    </w:p>
    <w:p w:rsidRPr="002C1E9E" w:rsidR="0022532A" w:rsidP="0022532A" w:rsidRDefault="0022532A" w14:paraId="2691BB69" w14:textId="7777777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For most people the sex assigned or assumed at birth is consistent with their self-identified gender, but for some, this is not the case.  Many of the trans and gender diverse community do not fit within the male:female binary and identify as non-binary, gender diverse or use some other term to describe themselves. </w:t>
      </w:r>
    </w:p>
    <w:p w:rsidRPr="002228AD" w:rsidR="0022532A" w:rsidP="0022532A" w:rsidRDefault="0022532A" w14:paraId="3FCF7327" w14:textId="7777777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While the principles and processes for the management of trans and gender diverse and intersex prisoners are similar, they are two distinct groups.</w:t>
      </w:r>
    </w:p>
    <w:p w:rsidR="001B72D3" w:rsidP="00FB5F5C" w:rsidRDefault="006620A3" w14:paraId="67C809D4" w14:textId="2E3757A9">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 xml:space="preserve">People with Intersex </w:t>
      </w:r>
      <w:r w:rsidRPr="54B7BA86" w:rsidR="00702510">
        <w:rPr>
          <w:rFonts w:ascii="Arial" w:hAnsi="Arial" w:cs="Arial"/>
          <w:b/>
          <w:bCs/>
          <w:sz w:val="22"/>
          <w:szCs w:val="22"/>
        </w:rPr>
        <w:t xml:space="preserve">Variations </w:t>
      </w:r>
    </w:p>
    <w:p w:rsidR="001653E2" w:rsidP="0022532A" w:rsidRDefault="001653E2" w14:paraId="54633AD3" w14:textId="7E3C40A8">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The term ‘intersex’ refers to people who are born with genetic, hormonal or physical sex characteristics that are not typically ‘male’ or ‘female’. </w:t>
      </w:r>
      <w:r w:rsidR="00645F95">
        <w:rPr>
          <w:rFonts w:ascii="Arial" w:hAnsi="Arial" w:cs="Arial"/>
          <w:sz w:val="22"/>
          <w:szCs w:val="22"/>
        </w:rPr>
        <w:t xml:space="preserve"> </w:t>
      </w:r>
      <w:r w:rsidRPr="54B7BA86">
        <w:rPr>
          <w:rFonts w:ascii="Arial" w:hAnsi="Arial" w:cs="Arial"/>
          <w:sz w:val="22"/>
          <w:szCs w:val="22"/>
        </w:rPr>
        <w:t>Intersex people have a diversity of bodies and identities.</w:t>
      </w:r>
      <w:r w:rsidRPr="54B7BA86" w:rsidR="00FE56D0">
        <w:rPr>
          <w:rFonts w:ascii="Arial" w:hAnsi="Arial" w:cs="Arial"/>
          <w:sz w:val="22"/>
          <w:szCs w:val="22"/>
        </w:rPr>
        <w:t xml:space="preserve"> </w:t>
      </w:r>
      <w:r w:rsidRPr="54B7BA86" w:rsidR="00D95062">
        <w:rPr>
          <w:rFonts w:ascii="Arial" w:hAnsi="Arial" w:cs="Arial"/>
          <w:sz w:val="22"/>
          <w:szCs w:val="22"/>
        </w:rPr>
        <w:t xml:space="preserve"> </w:t>
      </w:r>
      <w:r w:rsidRPr="54B7BA86" w:rsidR="00FE56D0">
        <w:rPr>
          <w:rFonts w:ascii="Arial" w:hAnsi="Arial" w:cs="Arial"/>
          <w:sz w:val="22"/>
          <w:szCs w:val="22"/>
        </w:rPr>
        <w:t>Most intersex people identify in the sex they were raised and are not recognisable as being intersex externally.</w:t>
      </w:r>
    </w:p>
    <w:p w:rsidR="001653E2" w:rsidP="000975D3" w:rsidRDefault="001653E2" w14:paraId="7DD49919" w14:textId="58FD6D1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Being intersex</w:t>
      </w:r>
      <w:r w:rsidRPr="54B7BA86" w:rsidR="000C053B">
        <w:rPr>
          <w:rFonts w:ascii="Arial" w:hAnsi="Arial" w:cs="Arial"/>
          <w:sz w:val="22"/>
          <w:szCs w:val="22"/>
        </w:rPr>
        <w:t xml:space="preserve"> is about biological variations</w:t>
      </w:r>
      <w:r w:rsidRPr="54B7BA86">
        <w:rPr>
          <w:rFonts w:ascii="Arial" w:hAnsi="Arial" w:cs="Arial"/>
          <w:sz w:val="22"/>
          <w:szCs w:val="22"/>
        </w:rPr>
        <w:t xml:space="preserve"> </w:t>
      </w:r>
      <w:r w:rsidRPr="54B7BA86" w:rsidR="000C053B">
        <w:rPr>
          <w:rFonts w:ascii="Arial" w:hAnsi="Arial" w:cs="Arial"/>
          <w:sz w:val="22"/>
          <w:szCs w:val="22"/>
        </w:rPr>
        <w:t xml:space="preserve">and is therefore not </w:t>
      </w:r>
      <w:r w:rsidRPr="54B7BA86">
        <w:rPr>
          <w:rFonts w:ascii="Arial" w:hAnsi="Arial" w:cs="Arial"/>
          <w:sz w:val="22"/>
          <w:szCs w:val="22"/>
        </w:rPr>
        <w:t>about a person’s gender identity.</w:t>
      </w:r>
      <w:r w:rsidRPr="54B7BA86" w:rsidR="00FE56D0">
        <w:rPr>
          <w:rFonts w:ascii="Arial" w:hAnsi="Arial" w:cs="Arial"/>
          <w:sz w:val="22"/>
          <w:szCs w:val="22"/>
        </w:rPr>
        <w:t xml:space="preserve"> Although most intersex people identify as men or women, some identify as neither male </w:t>
      </w:r>
      <w:r w:rsidRPr="54B7BA86" w:rsidR="00004662">
        <w:rPr>
          <w:rFonts w:ascii="Arial" w:hAnsi="Arial" w:cs="Arial"/>
          <w:sz w:val="22"/>
          <w:szCs w:val="22"/>
        </w:rPr>
        <w:t>n</w:t>
      </w:r>
      <w:r w:rsidRPr="54B7BA86" w:rsidR="00FE56D0">
        <w:rPr>
          <w:rFonts w:ascii="Arial" w:hAnsi="Arial" w:cs="Arial"/>
          <w:sz w:val="22"/>
          <w:szCs w:val="22"/>
        </w:rPr>
        <w:t>or f</w:t>
      </w:r>
      <w:r w:rsidRPr="54B7BA86" w:rsidR="00084B15">
        <w:rPr>
          <w:rFonts w:ascii="Arial" w:hAnsi="Arial" w:cs="Arial"/>
          <w:sz w:val="22"/>
          <w:szCs w:val="22"/>
        </w:rPr>
        <w:t>emale, or both male and female.</w:t>
      </w:r>
    </w:p>
    <w:p w:rsidR="001653E2" w:rsidP="000975D3" w:rsidRDefault="001653E2" w14:paraId="60025C3A" w14:textId="0F3E8283">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lastRenderedPageBreak/>
        <w:t xml:space="preserve">Most intersex people identify in the sex they were raised from birth.  </w:t>
      </w:r>
      <w:r w:rsidRPr="54B7BA86" w:rsidR="00742E53">
        <w:rPr>
          <w:rFonts w:ascii="Arial" w:hAnsi="Arial" w:cs="Arial"/>
          <w:sz w:val="22"/>
          <w:szCs w:val="22"/>
        </w:rPr>
        <w:t>A</w:t>
      </w:r>
      <w:r w:rsidRPr="54B7BA86">
        <w:rPr>
          <w:rFonts w:ascii="Arial" w:hAnsi="Arial" w:cs="Arial"/>
          <w:sz w:val="22"/>
          <w:szCs w:val="22"/>
        </w:rPr>
        <w:t xml:space="preserve"> small </w:t>
      </w:r>
      <w:r w:rsidRPr="54B7BA86" w:rsidR="00742E53">
        <w:rPr>
          <w:rFonts w:ascii="Arial" w:hAnsi="Arial" w:cs="Arial"/>
          <w:sz w:val="22"/>
          <w:szCs w:val="22"/>
        </w:rPr>
        <w:t>number</w:t>
      </w:r>
      <w:r w:rsidRPr="54B7BA86">
        <w:rPr>
          <w:rFonts w:ascii="Arial" w:hAnsi="Arial" w:cs="Arial"/>
          <w:sz w:val="22"/>
          <w:szCs w:val="22"/>
        </w:rPr>
        <w:t xml:space="preserve"> of intersex people who are assigned the wrong gender at birth seek to </w:t>
      </w:r>
      <w:r w:rsidRPr="54B7BA86" w:rsidR="003870AA">
        <w:rPr>
          <w:rFonts w:ascii="Arial" w:hAnsi="Arial" w:cs="Arial"/>
          <w:sz w:val="22"/>
          <w:szCs w:val="22"/>
        </w:rPr>
        <w:t>assume</w:t>
      </w:r>
      <w:r w:rsidRPr="54B7BA86">
        <w:rPr>
          <w:rFonts w:ascii="Arial" w:hAnsi="Arial" w:cs="Arial"/>
          <w:sz w:val="22"/>
          <w:szCs w:val="22"/>
        </w:rPr>
        <w:t xml:space="preserve"> a different gender later in life.</w:t>
      </w:r>
    </w:p>
    <w:p w:rsidR="00260214" w:rsidP="000975D3" w:rsidRDefault="000C1175" w14:paraId="49006888" w14:textId="7016E0EE">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In adolescence or adulthood some people with intersex </w:t>
      </w:r>
      <w:r w:rsidRPr="54B7BA86" w:rsidR="00702510">
        <w:rPr>
          <w:rFonts w:ascii="Arial" w:hAnsi="Arial" w:cs="Arial"/>
          <w:sz w:val="22"/>
          <w:szCs w:val="22"/>
        </w:rPr>
        <w:t xml:space="preserve">variations </w:t>
      </w:r>
      <w:r w:rsidRPr="54B7BA86">
        <w:rPr>
          <w:rFonts w:ascii="Arial" w:hAnsi="Arial" w:cs="Arial"/>
          <w:sz w:val="22"/>
          <w:szCs w:val="22"/>
        </w:rPr>
        <w:t xml:space="preserve">may need medical or surgical intervention to </w:t>
      </w:r>
      <w:r w:rsidRPr="54B7BA86" w:rsidR="0006157A">
        <w:rPr>
          <w:rFonts w:ascii="Arial" w:hAnsi="Arial" w:cs="Arial"/>
          <w:sz w:val="22"/>
          <w:szCs w:val="22"/>
        </w:rPr>
        <w:t>align</w:t>
      </w:r>
      <w:r w:rsidRPr="54B7BA86">
        <w:rPr>
          <w:rFonts w:ascii="Arial" w:hAnsi="Arial" w:cs="Arial"/>
          <w:sz w:val="22"/>
          <w:szCs w:val="22"/>
        </w:rPr>
        <w:t xml:space="preserve"> the various aspects of </w:t>
      </w:r>
      <w:r w:rsidRPr="54B7BA86" w:rsidR="00742E53">
        <w:rPr>
          <w:rFonts w:ascii="Arial" w:hAnsi="Arial" w:cs="Arial"/>
          <w:sz w:val="22"/>
          <w:szCs w:val="22"/>
        </w:rPr>
        <w:t xml:space="preserve">their </w:t>
      </w:r>
      <w:r w:rsidRPr="54B7BA86">
        <w:rPr>
          <w:rFonts w:ascii="Arial" w:hAnsi="Arial" w:cs="Arial"/>
          <w:sz w:val="22"/>
          <w:szCs w:val="22"/>
        </w:rPr>
        <w:t>body into harmony with their self-</w:t>
      </w:r>
      <w:r w:rsidRPr="54B7BA86" w:rsidR="00702510">
        <w:rPr>
          <w:rFonts w:ascii="Arial" w:hAnsi="Arial" w:cs="Arial"/>
          <w:sz w:val="22"/>
          <w:szCs w:val="22"/>
        </w:rPr>
        <w:t>identification</w:t>
      </w:r>
      <w:r w:rsidRPr="54B7BA86">
        <w:rPr>
          <w:rFonts w:ascii="Arial" w:hAnsi="Arial" w:cs="Arial"/>
          <w:sz w:val="22"/>
          <w:szCs w:val="22"/>
        </w:rPr>
        <w:t xml:space="preserve">, and sometimes to </w:t>
      </w:r>
      <w:r w:rsidRPr="54B7BA86" w:rsidR="003C58EF">
        <w:rPr>
          <w:rFonts w:ascii="Arial" w:hAnsi="Arial" w:cs="Arial"/>
          <w:sz w:val="22"/>
          <w:szCs w:val="22"/>
        </w:rPr>
        <w:t xml:space="preserve">reverse </w:t>
      </w:r>
      <w:r w:rsidRPr="54B7BA86">
        <w:rPr>
          <w:rFonts w:ascii="Arial" w:hAnsi="Arial" w:cs="Arial"/>
          <w:sz w:val="22"/>
          <w:szCs w:val="22"/>
        </w:rPr>
        <w:t xml:space="preserve">the effects of inappropriate surgical interventions when they were children. </w:t>
      </w:r>
    </w:p>
    <w:p w:rsidRPr="000C1175" w:rsidR="000C1175" w:rsidP="000975D3" w:rsidRDefault="000C1175" w14:paraId="2FB6F286" w14:textId="6C2195A8">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For many people with intersex </w:t>
      </w:r>
      <w:r w:rsidRPr="54B7BA86" w:rsidR="00702510">
        <w:rPr>
          <w:rFonts w:ascii="Arial" w:hAnsi="Arial" w:cs="Arial"/>
          <w:sz w:val="22"/>
          <w:szCs w:val="22"/>
        </w:rPr>
        <w:t>variations</w:t>
      </w:r>
      <w:r w:rsidRPr="54B7BA86">
        <w:rPr>
          <w:rFonts w:ascii="Arial" w:hAnsi="Arial" w:cs="Arial"/>
          <w:sz w:val="22"/>
          <w:szCs w:val="22"/>
        </w:rPr>
        <w:t xml:space="preserve">, no issues </w:t>
      </w:r>
      <w:r w:rsidRPr="54B7BA86" w:rsidR="0006157A">
        <w:rPr>
          <w:rFonts w:ascii="Arial" w:hAnsi="Arial" w:cs="Arial"/>
          <w:sz w:val="22"/>
          <w:szCs w:val="22"/>
        </w:rPr>
        <w:t>will</w:t>
      </w:r>
      <w:r w:rsidRPr="54B7BA86">
        <w:rPr>
          <w:rFonts w:ascii="Arial" w:hAnsi="Arial" w:cs="Arial"/>
          <w:sz w:val="22"/>
          <w:szCs w:val="22"/>
        </w:rPr>
        <w:t xml:space="preserve"> arise in a prison context which require special policy consideration.  In such cases the necessary medical management of ongoing hormone and other treatment will take place in the routine medical context. </w:t>
      </w:r>
    </w:p>
    <w:p w:rsidR="006620A3" w:rsidP="00FB5F5C" w:rsidRDefault="003870AA" w14:paraId="1882D7EC" w14:textId="09FBCE22">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Trans and</w:t>
      </w:r>
      <w:r w:rsidRPr="54B7BA86" w:rsidR="00702510">
        <w:rPr>
          <w:rFonts w:ascii="Arial" w:hAnsi="Arial" w:cs="Arial"/>
          <w:b/>
          <w:bCs/>
          <w:sz w:val="22"/>
          <w:szCs w:val="22"/>
        </w:rPr>
        <w:t xml:space="preserve"> gender diverse</w:t>
      </w:r>
      <w:r w:rsidRPr="54B7BA86">
        <w:rPr>
          <w:rFonts w:ascii="Arial" w:hAnsi="Arial" w:cs="Arial"/>
          <w:b/>
          <w:bCs/>
          <w:sz w:val="22"/>
          <w:szCs w:val="22"/>
        </w:rPr>
        <w:t xml:space="preserve"> people</w:t>
      </w:r>
    </w:p>
    <w:p w:rsidR="00F80CCF" w:rsidP="000975D3" w:rsidRDefault="00702510" w14:paraId="0C69D115" w14:textId="1C1F9E3C">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A trans and gender diverse person is someone whose gender identity is not consistent with the sex assigned at birth.</w:t>
      </w:r>
      <w:r w:rsidRPr="54B7BA86" w:rsidR="00F80CCF">
        <w:rPr>
          <w:rFonts w:ascii="Arial" w:hAnsi="Arial" w:cs="Arial"/>
          <w:sz w:val="22"/>
          <w:szCs w:val="22"/>
        </w:rPr>
        <w:t xml:space="preserve"> </w:t>
      </w:r>
    </w:p>
    <w:p w:rsidRPr="00F80CCF" w:rsidR="000C1175" w:rsidP="000975D3" w:rsidRDefault="00F80CCF" w14:paraId="211FDCA7" w14:textId="3F0A4431">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F</w:t>
      </w:r>
      <w:r w:rsidRPr="54B7BA86" w:rsidR="000C1175">
        <w:rPr>
          <w:rFonts w:ascii="Arial" w:hAnsi="Arial" w:cs="Arial"/>
          <w:sz w:val="22"/>
          <w:szCs w:val="22"/>
        </w:rPr>
        <w:t>or trans</w:t>
      </w:r>
      <w:r w:rsidRPr="54B7BA86" w:rsidR="00702510">
        <w:rPr>
          <w:rFonts w:ascii="Arial" w:hAnsi="Arial" w:cs="Arial"/>
          <w:sz w:val="22"/>
          <w:szCs w:val="22"/>
        </w:rPr>
        <w:t xml:space="preserve"> and gender diverse</w:t>
      </w:r>
      <w:r w:rsidRPr="54B7BA86" w:rsidR="000C1175">
        <w:rPr>
          <w:rFonts w:ascii="Arial" w:hAnsi="Arial" w:cs="Arial"/>
          <w:sz w:val="22"/>
          <w:szCs w:val="22"/>
        </w:rPr>
        <w:t xml:space="preserve"> people the process of </w:t>
      </w:r>
      <w:r w:rsidRPr="54B7BA86" w:rsidR="00702510">
        <w:rPr>
          <w:rFonts w:ascii="Arial" w:hAnsi="Arial" w:cs="Arial"/>
          <w:sz w:val="22"/>
          <w:szCs w:val="22"/>
        </w:rPr>
        <w:t>aligning their body and gender</w:t>
      </w:r>
      <w:r w:rsidRPr="54B7BA86" w:rsidR="000C1175">
        <w:rPr>
          <w:rFonts w:ascii="Arial" w:hAnsi="Arial" w:cs="Arial"/>
          <w:sz w:val="22"/>
          <w:szCs w:val="22"/>
        </w:rPr>
        <w:t xml:space="preserve"> is known as "</w:t>
      </w:r>
      <w:r w:rsidRPr="54B7BA86" w:rsidR="00702510">
        <w:rPr>
          <w:rFonts w:ascii="Arial" w:hAnsi="Arial" w:cs="Arial"/>
          <w:sz w:val="22"/>
          <w:szCs w:val="22"/>
        </w:rPr>
        <w:t>gender</w:t>
      </w:r>
      <w:r w:rsidRPr="54B7BA86" w:rsidR="000C1175">
        <w:rPr>
          <w:rFonts w:ascii="Arial" w:hAnsi="Arial" w:cs="Arial"/>
          <w:sz w:val="22"/>
          <w:szCs w:val="22"/>
        </w:rPr>
        <w:t xml:space="preserve"> affirmation". </w:t>
      </w:r>
    </w:p>
    <w:p w:rsidR="00F80CCF" w:rsidP="000975D3" w:rsidRDefault="00702510" w14:paraId="188FFE4B" w14:textId="04BDBE5A">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Some trans and gender diverse people undergo a range of</w:t>
      </w:r>
      <w:r w:rsidRPr="54B7BA86" w:rsidR="005E7958">
        <w:rPr>
          <w:rFonts w:ascii="Arial" w:hAnsi="Arial" w:cs="Arial"/>
          <w:sz w:val="22"/>
          <w:szCs w:val="22"/>
        </w:rPr>
        <w:t xml:space="preserve"> treatments including hormonal and</w:t>
      </w:r>
      <w:r w:rsidRPr="54B7BA86">
        <w:rPr>
          <w:rFonts w:ascii="Arial" w:hAnsi="Arial" w:cs="Arial"/>
          <w:sz w:val="22"/>
          <w:szCs w:val="22"/>
        </w:rPr>
        <w:t xml:space="preserve"> surgical </w:t>
      </w:r>
      <w:r w:rsidR="00CD60DD">
        <w:rPr>
          <w:rFonts w:ascii="Arial" w:hAnsi="Arial" w:cs="Arial"/>
          <w:sz w:val="22"/>
          <w:szCs w:val="22"/>
        </w:rPr>
        <w:t xml:space="preserve">treatments </w:t>
      </w:r>
      <w:r w:rsidRPr="54B7BA86">
        <w:rPr>
          <w:rFonts w:ascii="Arial" w:hAnsi="Arial" w:cs="Arial"/>
          <w:sz w:val="22"/>
          <w:szCs w:val="22"/>
        </w:rPr>
        <w:t xml:space="preserve">assist in the physical alignment </w:t>
      </w:r>
      <w:r w:rsidRPr="54B7BA86" w:rsidR="005E7958">
        <w:rPr>
          <w:rFonts w:ascii="Arial" w:hAnsi="Arial" w:cs="Arial"/>
          <w:sz w:val="22"/>
          <w:szCs w:val="22"/>
        </w:rPr>
        <w:t xml:space="preserve">with their gender identity, but not all trans and gender diverse </w:t>
      </w:r>
      <w:r w:rsidRPr="54B7BA86" w:rsidR="000C053B">
        <w:rPr>
          <w:rFonts w:ascii="Arial" w:hAnsi="Arial" w:cs="Arial"/>
          <w:sz w:val="22"/>
          <w:szCs w:val="22"/>
        </w:rPr>
        <w:t xml:space="preserve">people </w:t>
      </w:r>
      <w:r w:rsidRPr="54B7BA86" w:rsidR="005E7958">
        <w:rPr>
          <w:rFonts w:ascii="Arial" w:hAnsi="Arial" w:cs="Arial"/>
          <w:sz w:val="22"/>
          <w:szCs w:val="22"/>
        </w:rPr>
        <w:t xml:space="preserve">undertake such treatments. </w:t>
      </w:r>
      <w:r w:rsidR="00645F95">
        <w:rPr>
          <w:rFonts w:ascii="Arial" w:hAnsi="Arial" w:cs="Arial"/>
          <w:sz w:val="22"/>
          <w:szCs w:val="22"/>
        </w:rPr>
        <w:t xml:space="preserve"> </w:t>
      </w:r>
      <w:r w:rsidRPr="54B7BA86" w:rsidR="005E7958">
        <w:rPr>
          <w:rFonts w:ascii="Arial" w:hAnsi="Arial" w:cs="Arial"/>
          <w:sz w:val="22"/>
          <w:szCs w:val="22"/>
        </w:rPr>
        <w:t xml:space="preserve">Many trans and gender diverse </w:t>
      </w:r>
      <w:r w:rsidRPr="54B7BA86" w:rsidR="00145D42">
        <w:rPr>
          <w:rFonts w:ascii="Arial" w:hAnsi="Arial" w:cs="Arial"/>
          <w:sz w:val="22"/>
          <w:szCs w:val="22"/>
        </w:rPr>
        <w:t xml:space="preserve">people </w:t>
      </w:r>
      <w:r w:rsidRPr="54B7BA86" w:rsidR="00742E53">
        <w:rPr>
          <w:rFonts w:ascii="Arial" w:hAnsi="Arial" w:cs="Arial"/>
          <w:sz w:val="22"/>
          <w:szCs w:val="22"/>
        </w:rPr>
        <w:t xml:space="preserve">have </w:t>
      </w:r>
      <w:r w:rsidRPr="54B7BA86" w:rsidR="005E7958">
        <w:rPr>
          <w:rFonts w:ascii="Arial" w:hAnsi="Arial" w:cs="Arial"/>
          <w:sz w:val="22"/>
          <w:szCs w:val="22"/>
        </w:rPr>
        <w:t xml:space="preserve">not had gender reassignment surgery and therefore have bodies that </w:t>
      </w:r>
      <w:r w:rsidRPr="54B7BA86" w:rsidR="00274051">
        <w:rPr>
          <w:rFonts w:ascii="Arial" w:hAnsi="Arial" w:cs="Arial"/>
          <w:sz w:val="22"/>
          <w:szCs w:val="22"/>
        </w:rPr>
        <w:t xml:space="preserve">do not </w:t>
      </w:r>
      <w:r w:rsidRPr="54B7BA86" w:rsidR="00742E53">
        <w:rPr>
          <w:rFonts w:ascii="Arial" w:hAnsi="Arial" w:cs="Arial"/>
          <w:sz w:val="22"/>
          <w:szCs w:val="22"/>
        </w:rPr>
        <w:t xml:space="preserve">align with </w:t>
      </w:r>
      <w:r w:rsidRPr="54B7BA86" w:rsidR="005E7958">
        <w:rPr>
          <w:rFonts w:ascii="Arial" w:hAnsi="Arial" w:cs="Arial"/>
          <w:sz w:val="22"/>
          <w:szCs w:val="22"/>
        </w:rPr>
        <w:t xml:space="preserve">society’s </w:t>
      </w:r>
      <w:r w:rsidRPr="54B7BA86" w:rsidR="00742E53">
        <w:rPr>
          <w:rFonts w:ascii="Arial" w:hAnsi="Arial" w:cs="Arial"/>
          <w:sz w:val="22"/>
          <w:szCs w:val="22"/>
        </w:rPr>
        <w:t>assumptions about sex and gender</w:t>
      </w:r>
      <w:r w:rsidRPr="54B7BA86" w:rsidR="005E7958">
        <w:rPr>
          <w:rFonts w:ascii="Arial" w:hAnsi="Arial" w:cs="Arial"/>
          <w:sz w:val="22"/>
          <w:szCs w:val="22"/>
        </w:rPr>
        <w:t>.</w:t>
      </w:r>
    </w:p>
    <w:p w:rsidR="004077FA" w:rsidP="00FB5F5C" w:rsidRDefault="004077FA" w14:paraId="3FFA66C6" w14:textId="77777777">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Terminology</w:t>
      </w:r>
    </w:p>
    <w:p w:rsidRPr="00943250" w:rsidR="004077FA" w:rsidP="000975D3" w:rsidRDefault="00097233" w14:paraId="04458C34" w14:textId="1EDBFD58">
      <w:pPr>
        <w:numPr>
          <w:ilvl w:val="2"/>
          <w:numId w:val="3"/>
        </w:numPr>
        <w:tabs>
          <w:tab w:val="clear" w:pos="720"/>
        </w:tabs>
        <w:spacing w:before="120" w:after="120"/>
        <w:ind w:left="709" w:hanging="709"/>
        <w:rPr>
          <w:rFonts w:ascii="Arial" w:hAnsi="Arial" w:cs="Arial"/>
          <w:sz w:val="22"/>
          <w:szCs w:val="22"/>
        </w:rPr>
      </w:pPr>
      <w:r w:rsidRPr="000975D3">
        <w:rPr>
          <w:rFonts w:ascii="Arial" w:hAnsi="Arial" w:cs="Arial"/>
          <w:sz w:val="22"/>
          <w:szCs w:val="22"/>
        </w:rPr>
        <w:t xml:space="preserve">Language used to describe different </w:t>
      </w:r>
      <w:r w:rsidRPr="000975D3" w:rsidR="00AF518B">
        <w:rPr>
          <w:rFonts w:ascii="Arial" w:hAnsi="Arial" w:cs="Arial"/>
          <w:sz w:val="22"/>
          <w:szCs w:val="22"/>
        </w:rPr>
        <w:t>Lesbian, Gay, Bisexual, Transgender, Queer (or questioning) and Intersex (</w:t>
      </w:r>
      <w:r w:rsidRPr="000975D3">
        <w:rPr>
          <w:rFonts w:ascii="Arial" w:hAnsi="Arial" w:cs="Arial"/>
          <w:sz w:val="22"/>
          <w:szCs w:val="22"/>
        </w:rPr>
        <w:t>LGBTIQ</w:t>
      </w:r>
      <w:r w:rsidRPr="000975D3" w:rsidR="00AF518B">
        <w:rPr>
          <w:rFonts w:ascii="Arial" w:hAnsi="Arial" w:cs="Arial"/>
          <w:sz w:val="22"/>
          <w:szCs w:val="22"/>
        </w:rPr>
        <w:t>)</w:t>
      </w:r>
      <w:r w:rsidRPr="000975D3">
        <w:rPr>
          <w:rFonts w:ascii="Arial" w:hAnsi="Arial" w:cs="Arial"/>
          <w:sz w:val="22"/>
          <w:szCs w:val="22"/>
        </w:rPr>
        <w:t xml:space="preserve"> people and by different parts of LGBTIQ </w:t>
      </w:r>
      <w:r w:rsidRPr="000975D3" w:rsidR="00036209">
        <w:rPr>
          <w:rFonts w:ascii="Arial" w:hAnsi="Arial" w:cs="Arial"/>
          <w:sz w:val="22"/>
          <w:szCs w:val="22"/>
        </w:rPr>
        <w:t>communities</w:t>
      </w:r>
      <w:r w:rsidRPr="000975D3" w:rsidR="00AF518B">
        <w:rPr>
          <w:rFonts w:ascii="Arial" w:hAnsi="Arial" w:cs="Arial"/>
          <w:sz w:val="22"/>
          <w:szCs w:val="22"/>
        </w:rPr>
        <w:t>,</w:t>
      </w:r>
      <w:r w:rsidRPr="000975D3">
        <w:rPr>
          <w:rFonts w:ascii="Arial" w:hAnsi="Arial" w:cs="Arial"/>
          <w:sz w:val="22"/>
          <w:szCs w:val="22"/>
        </w:rPr>
        <w:t xml:space="preserve"> changes over time and can differ across cultures and generations. </w:t>
      </w:r>
      <w:r w:rsidRPr="54B7BA86" w:rsidR="00546AD4">
        <w:rPr>
          <w:rFonts w:ascii="Arial" w:hAnsi="Arial" w:cs="Arial"/>
          <w:sz w:val="22"/>
          <w:szCs w:val="22"/>
        </w:rPr>
        <w:t>F</w:t>
      </w:r>
      <w:r w:rsidRPr="00036209" w:rsidR="00274051">
        <w:rPr>
          <w:rFonts w:ascii="Arial" w:hAnsi="Arial" w:cs="Arial"/>
          <w:sz w:val="22"/>
          <w:szCs w:val="22"/>
        </w:rPr>
        <w:t>or</w:t>
      </w:r>
      <w:r w:rsidRPr="00943250" w:rsidR="00274051">
        <w:rPr>
          <w:rFonts w:ascii="Arial" w:hAnsi="Arial" w:cs="Arial"/>
          <w:sz w:val="22"/>
          <w:szCs w:val="22"/>
        </w:rPr>
        <w:t xml:space="preserve"> the purpose of this Commissioner’s Requirement, </w:t>
      </w:r>
      <w:r w:rsidRPr="00943250" w:rsidR="00593F94">
        <w:rPr>
          <w:rFonts w:ascii="Arial" w:hAnsi="Arial" w:cs="Arial"/>
          <w:sz w:val="22"/>
          <w:szCs w:val="22"/>
        </w:rPr>
        <w:t xml:space="preserve">definitions have been drawn from </w:t>
      </w:r>
      <w:r w:rsidRPr="00943250" w:rsidR="00274051">
        <w:rPr>
          <w:rFonts w:ascii="Arial" w:hAnsi="Arial" w:cs="Arial"/>
          <w:sz w:val="22"/>
          <w:szCs w:val="22"/>
        </w:rPr>
        <w:t xml:space="preserve">the </w:t>
      </w:r>
      <w:r w:rsidRPr="00645F95" w:rsidR="00274051">
        <w:rPr>
          <w:rFonts w:ascii="Arial" w:hAnsi="Arial" w:cs="Arial"/>
          <w:i/>
          <w:iCs/>
          <w:sz w:val="22"/>
          <w:szCs w:val="22"/>
        </w:rPr>
        <w:t xml:space="preserve">Rainbow </w:t>
      </w:r>
      <w:r w:rsidRPr="00645F95" w:rsidR="00B41B41">
        <w:rPr>
          <w:rFonts w:ascii="Arial" w:hAnsi="Arial" w:cs="Arial"/>
          <w:i/>
          <w:iCs/>
          <w:sz w:val="22"/>
          <w:szCs w:val="22"/>
        </w:rPr>
        <w:t xml:space="preserve">eQuality </w:t>
      </w:r>
      <w:r w:rsidRPr="00645F95" w:rsidR="00274051">
        <w:rPr>
          <w:rFonts w:ascii="Arial" w:hAnsi="Arial" w:cs="Arial"/>
          <w:i/>
          <w:iCs/>
          <w:sz w:val="22"/>
          <w:szCs w:val="22"/>
        </w:rPr>
        <w:t>Guide</w:t>
      </w:r>
      <w:r w:rsidRPr="00943250" w:rsidR="00B41B41">
        <w:rPr>
          <w:rFonts w:ascii="Arial" w:hAnsi="Arial" w:cs="Arial"/>
          <w:sz w:val="22"/>
          <w:szCs w:val="22"/>
        </w:rPr>
        <w:t xml:space="preserve">: </w:t>
      </w:r>
      <w:hyperlink w:history="true" r:id="rId11">
        <w:r w:rsidRPr="004C00C4" w:rsidR="000975D3">
          <w:rPr>
            <w:rStyle w:val="Hyperlink"/>
            <w:rFonts w:ascii="Arial" w:hAnsi="Arial" w:cs="Arial"/>
            <w:sz w:val="22"/>
            <w:szCs w:val="22"/>
          </w:rPr>
          <w:t>www.health.vic.gov.au/about/populations/lgbti-health/rainbow-equality/definitions</w:t>
        </w:r>
      </w:hyperlink>
      <w:r w:rsidR="000975D3">
        <w:rPr>
          <w:rFonts w:ascii="Arial" w:hAnsi="Arial" w:cs="Arial"/>
          <w:sz w:val="22"/>
          <w:szCs w:val="22"/>
          <w:u w:val="single"/>
        </w:rPr>
        <w:t xml:space="preserve">   </w:t>
      </w:r>
      <w:r w:rsidRPr="000975D3" w:rsidR="001B556F">
        <w:rPr>
          <w:rFonts w:ascii="Arial" w:hAnsi="Arial" w:cs="Arial"/>
          <w:sz w:val="22"/>
          <w:szCs w:val="22"/>
        </w:rPr>
        <w:t xml:space="preserve">  </w:t>
      </w:r>
      <w:r w:rsidRPr="000975D3" w:rsidR="002C1E9E">
        <w:rPr>
          <w:rFonts w:ascii="Arial" w:hAnsi="Arial" w:cs="Arial"/>
          <w:sz w:val="22"/>
          <w:szCs w:val="22"/>
        </w:rPr>
        <w:t xml:space="preserve"> </w:t>
      </w:r>
      <w:r w:rsidRPr="54B7BA86" w:rsidR="0071627B">
        <w:rPr>
          <w:rFonts w:ascii="Arial" w:hAnsi="Arial" w:cs="Arial"/>
          <w:sz w:val="22"/>
          <w:szCs w:val="22"/>
        </w:rPr>
        <w:t xml:space="preserve"> and the LGBTIQ Inclusive Language Guide for Victorian Public Sector employees: </w:t>
      </w:r>
      <w:hyperlink w:history="true" r:id="rId12">
        <w:r w:rsidRPr="54B7BA86" w:rsidR="000975D3">
          <w:rPr>
            <w:rStyle w:val="Hyperlink"/>
            <w:rFonts w:ascii="Arial" w:hAnsi="Arial" w:cs="Arial"/>
            <w:sz w:val="22"/>
            <w:szCs w:val="22"/>
          </w:rPr>
          <w:t>www.vic.gov.au/inclusive-language-guide</w:t>
        </w:r>
      </w:hyperlink>
      <w:r w:rsidRPr="54B7BA86" w:rsidR="000975D3">
        <w:rPr>
          <w:rFonts w:ascii="Arial" w:hAnsi="Arial" w:cs="Arial"/>
          <w:sz w:val="22"/>
          <w:szCs w:val="22"/>
        </w:rPr>
        <w:t xml:space="preserve"> </w:t>
      </w:r>
    </w:p>
    <w:p w:rsidRPr="00034EA6" w:rsidR="004F786F" w:rsidP="000975D3" w:rsidRDefault="00503D16" w14:paraId="72F65FB4" w14:textId="1EEA1734">
      <w:pPr>
        <w:numPr>
          <w:ilvl w:val="2"/>
          <w:numId w:val="3"/>
        </w:numPr>
        <w:tabs>
          <w:tab w:val="clear" w:pos="720"/>
        </w:tabs>
        <w:spacing w:before="120" w:after="120"/>
        <w:ind w:left="709" w:hanging="709"/>
        <w:rPr>
          <w:rFonts w:ascii="Arial" w:hAnsi="Arial" w:cs="Arial"/>
          <w:sz w:val="22"/>
          <w:szCs w:val="22"/>
        </w:rPr>
      </w:pPr>
      <w:r w:rsidRPr="00A67148">
        <w:rPr>
          <w:rFonts w:ascii="Arial" w:hAnsi="Arial" w:cs="Arial"/>
          <w:sz w:val="22"/>
          <w:szCs w:val="22"/>
        </w:rPr>
        <w:t>Staff</w:t>
      </w:r>
      <w:r w:rsidRPr="00D554BF" w:rsidR="00B07904">
        <w:rPr>
          <w:rFonts w:ascii="Arial" w:hAnsi="Arial" w:cs="Arial"/>
          <w:sz w:val="22"/>
          <w:szCs w:val="22"/>
        </w:rPr>
        <w:t xml:space="preserve"> should be aware that the people concerned </w:t>
      </w:r>
      <w:r w:rsidRPr="00943250" w:rsidR="00742E53">
        <w:rPr>
          <w:rFonts w:ascii="Arial" w:hAnsi="Arial" w:cs="Arial"/>
          <w:sz w:val="22"/>
          <w:szCs w:val="22"/>
        </w:rPr>
        <w:t>might</w:t>
      </w:r>
      <w:r w:rsidRPr="00943250" w:rsidR="00B07904">
        <w:rPr>
          <w:rFonts w:ascii="Arial" w:hAnsi="Arial" w:cs="Arial"/>
          <w:sz w:val="22"/>
          <w:szCs w:val="22"/>
        </w:rPr>
        <w:t xml:space="preserve"> not make the same terminological </w:t>
      </w:r>
      <w:r w:rsidRPr="00943250" w:rsidR="00F21E71">
        <w:rPr>
          <w:rFonts w:ascii="Arial" w:hAnsi="Arial" w:cs="Arial"/>
          <w:sz w:val="22"/>
          <w:szCs w:val="22"/>
        </w:rPr>
        <w:t xml:space="preserve">distinctions as are used in this policy. </w:t>
      </w:r>
      <w:r w:rsidRPr="000975D3" w:rsidR="00097233">
        <w:rPr>
          <w:rFonts w:ascii="Arial" w:hAnsi="Arial" w:cs="Arial"/>
          <w:sz w:val="22"/>
          <w:szCs w:val="22"/>
        </w:rPr>
        <w:t>Staff may also encounter outdated or even offensive terms in medical, psychological or legal contexts</w:t>
      </w:r>
      <w:r w:rsidRPr="000975D3" w:rsidR="00D554BF">
        <w:rPr>
          <w:rFonts w:ascii="Arial" w:hAnsi="Arial" w:cs="Arial"/>
          <w:sz w:val="22"/>
          <w:szCs w:val="22"/>
        </w:rPr>
        <w:t>.</w:t>
      </w:r>
      <w:r w:rsidRPr="00034EA6" w:rsidR="00097233">
        <w:rPr>
          <w:rFonts w:ascii="Arial" w:hAnsi="Arial" w:cs="Arial"/>
          <w:sz w:val="22"/>
          <w:szCs w:val="22"/>
        </w:rPr>
        <w:t xml:space="preserve"> </w:t>
      </w:r>
      <w:r w:rsidRPr="00034EA6" w:rsidR="00D554BF">
        <w:rPr>
          <w:rFonts w:ascii="Arial" w:hAnsi="Arial" w:cs="Arial"/>
          <w:sz w:val="22"/>
          <w:szCs w:val="22"/>
        </w:rPr>
        <w:t>I</w:t>
      </w:r>
      <w:r w:rsidRPr="000975D3" w:rsidR="004F786F">
        <w:rPr>
          <w:rFonts w:ascii="Arial" w:hAnsi="Arial" w:cs="Arial"/>
          <w:sz w:val="22"/>
          <w:szCs w:val="22"/>
        </w:rPr>
        <w:t>t is always best to ask someone how they describe themselves and use these terms.</w:t>
      </w:r>
    </w:p>
    <w:p w:rsidRPr="0022532A" w:rsidR="002E54E4" w:rsidP="00FB5F5C" w:rsidRDefault="00AE7B90" w14:paraId="41C5E768" w14:textId="4044BF75">
      <w:pPr>
        <w:numPr>
          <w:ilvl w:val="1"/>
          <w:numId w:val="3"/>
        </w:numPr>
        <w:tabs>
          <w:tab w:val="clear" w:pos="720"/>
        </w:tabs>
        <w:spacing w:before="240" w:after="120"/>
        <w:rPr>
          <w:rFonts w:ascii="Arial" w:hAnsi="Arial" w:cs="Arial"/>
          <w:b/>
          <w:bCs/>
          <w:sz w:val="22"/>
          <w:szCs w:val="22"/>
        </w:rPr>
      </w:pPr>
      <w:r>
        <w:rPr>
          <w:rFonts w:ascii="Arial" w:hAnsi="Arial" w:cs="Arial"/>
          <w:b/>
          <w:bCs/>
          <w:sz w:val="22"/>
          <w:szCs w:val="22"/>
        </w:rPr>
        <w:t>Gender affirming treatments</w:t>
      </w:r>
    </w:p>
    <w:p w:rsidRPr="00943250" w:rsidR="00497322" w:rsidP="00CA4ED3" w:rsidRDefault="00114B41" w14:paraId="51413D43" w14:textId="14815FB8">
      <w:pPr>
        <w:numPr>
          <w:ilvl w:val="2"/>
          <w:numId w:val="3"/>
        </w:numPr>
        <w:tabs>
          <w:tab w:val="clear" w:pos="720"/>
        </w:tabs>
        <w:spacing w:before="120" w:after="120"/>
        <w:ind w:left="709" w:hanging="709"/>
        <w:rPr>
          <w:rFonts w:ascii="Arial" w:hAnsi="Arial" w:cs="Arial"/>
          <w:sz w:val="22"/>
          <w:szCs w:val="22"/>
        </w:rPr>
      </w:pPr>
      <w:r>
        <w:rPr>
          <w:rFonts w:ascii="Arial" w:hAnsi="Arial" w:cs="Arial"/>
          <w:sz w:val="22"/>
          <w:szCs w:val="22"/>
        </w:rPr>
        <w:t>Not all trans or gender diverse people undergo treatment</w:t>
      </w:r>
      <w:r w:rsidR="002C446C">
        <w:rPr>
          <w:rFonts w:ascii="Arial" w:hAnsi="Arial" w:cs="Arial"/>
          <w:sz w:val="22"/>
          <w:szCs w:val="22"/>
        </w:rPr>
        <w:t>.</w:t>
      </w:r>
      <w:r w:rsidR="006E0D3F">
        <w:rPr>
          <w:rFonts w:ascii="Arial" w:hAnsi="Arial" w:cs="Arial"/>
          <w:sz w:val="22"/>
          <w:szCs w:val="22"/>
        </w:rPr>
        <w:t xml:space="preserve"> </w:t>
      </w:r>
      <w:r w:rsidRPr="54B7BA86" w:rsidR="000C1175">
        <w:rPr>
          <w:rFonts w:ascii="Arial" w:hAnsi="Arial" w:cs="Arial"/>
          <w:sz w:val="22"/>
          <w:szCs w:val="22"/>
        </w:rPr>
        <w:t>Treatment may include counselling, hormone treatment, surgical intervention (genital and chest reconstruction), non-surgical dilatation</w:t>
      </w:r>
      <w:r w:rsidRPr="54B7BA86" w:rsidR="00503D16">
        <w:rPr>
          <w:rFonts w:ascii="Arial" w:hAnsi="Arial" w:cs="Arial"/>
          <w:sz w:val="22"/>
          <w:szCs w:val="22"/>
        </w:rPr>
        <w:t xml:space="preserve"> (dilating or stretching an orifice or tubular structure beyond normal dimensions by medications or instrumentation)</w:t>
      </w:r>
      <w:r w:rsidRPr="54B7BA86" w:rsidR="000C1175">
        <w:rPr>
          <w:rFonts w:ascii="Arial" w:hAnsi="Arial" w:cs="Arial"/>
          <w:sz w:val="22"/>
          <w:szCs w:val="22"/>
        </w:rPr>
        <w:t xml:space="preserve">, prostheses, gynaecological treatment (including pap smears), urological treatment and peer support. </w:t>
      </w:r>
    </w:p>
    <w:p w:rsidRPr="00943250" w:rsidR="00616844" w:rsidP="00CA4ED3" w:rsidRDefault="000C1175" w14:paraId="4ED808D5" w14:textId="164B3B85">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There are a range of common surgical </w:t>
      </w:r>
      <w:r w:rsidR="00CD60DD">
        <w:rPr>
          <w:rFonts w:ascii="Arial" w:hAnsi="Arial" w:cs="Arial"/>
          <w:sz w:val="22"/>
          <w:szCs w:val="22"/>
        </w:rPr>
        <w:t>treatments</w:t>
      </w:r>
      <w:r w:rsidRPr="54B7BA86" w:rsidR="00CD60DD">
        <w:rPr>
          <w:rFonts w:ascii="Arial" w:hAnsi="Arial" w:cs="Arial"/>
          <w:sz w:val="22"/>
          <w:szCs w:val="22"/>
        </w:rPr>
        <w:t xml:space="preserve"> </w:t>
      </w:r>
      <w:r w:rsidRPr="54B7BA86">
        <w:rPr>
          <w:rFonts w:ascii="Arial" w:hAnsi="Arial" w:cs="Arial"/>
          <w:sz w:val="22"/>
          <w:szCs w:val="22"/>
        </w:rPr>
        <w:t xml:space="preserve">which may be used to assist in the physical alignment with the psychological gender, and some </w:t>
      </w:r>
      <w:r w:rsidRPr="54B7BA86" w:rsidR="005E7958">
        <w:rPr>
          <w:rFonts w:ascii="Arial" w:hAnsi="Arial" w:cs="Arial"/>
          <w:sz w:val="22"/>
          <w:szCs w:val="22"/>
        </w:rPr>
        <w:t xml:space="preserve">trans and gender diverse </w:t>
      </w:r>
      <w:r w:rsidRPr="54B7BA86">
        <w:rPr>
          <w:rFonts w:ascii="Arial" w:hAnsi="Arial" w:cs="Arial"/>
          <w:sz w:val="22"/>
          <w:szCs w:val="22"/>
        </w:rPr>
        <w:t xml:space="preserve">people have surgery to change their external genitalia and secondary sexual characteristics to match their self-identified gender. </w:t>
      </w:r>
      <w:r w:rsidRPr="54B7BA86" w:rsidR="00C2163B">
        <w:rPr>
          <w:rFonts w:ascii="Arial" w:hAnsi="Arial" w:cs="Arial"/>
          <w:sz w:val="22"/>
          <w:szCs w:val="22"/>
        </w:rPr>
        <w:t xml:space="preserve"> </w:t>
      </w:r>
      <w:r w:rsidRPr="54B7BA86">
        <w:rPr>
          <w:rFonts w:ascii="Arial" w:hAnsi="Arial" w:cs="Arial"/>
          <w:sz w:val="22"/>
          <w:szCs w:val="22"/>
        </w:rPr>
        <w:t xml:space="preserve">However, there are limitations to the use of surgery, and surgery will not be suitable for many </w:t>
      </w:r>
      <w:r w:rsidRPr="54B7BA86" w:rsidR="005E7958">
        <w:rPr>
          <w:rFonts w:ascii="Arial" w:hAnsi="Arial" w:cs="Arial"/>
          <w:sz w:val="22"/>
          <w:szCs w:val="22"/>
        </w:rPr>
        <w:t xml:space="preserve">trans, gender diverse </w:t>
      </w:r>
      <w:r w:rsidRPr="54B7BA86">
        <w:rPr>
          <w:rFonts w:ascii="Arial" w:hAnsi="Arial" w:cs="Arial"/>
          <w:sz w:val="22"/>
          <w:szCs w:val="22"/>
        </w:rPr>
        <w:t>and intersex pe</w:t>
      </w:r>
      <w:r w:rsidRPr="54B7BA86" w:rsidR="00EC4CD1">
        <w:rPr>
          <w:rFonts w:ascii="Arial" w:hAnsi="Arial" w:cs="Arial"/>
          <w:sz w:val="22"/>
          <w:szCs w:val="22"/>
        </w:rPr>
        <w:t>ople.</w:t>
      </w:r>
      <w:r w:rsidRPr="54B7BA86" w:rsidR="00C2163B">
        <w:rPr>
          <w:rFonts w:ascii="Arial" w:hAnsi="Arial" w:cs="Arial"/>
          <w:sz w:val="22"/>
          <w:szCs w:val="22"/>
        </w:rPr>
        <w:t xml:space="preserve"> </w:t>
      </w:r>
      <w:r w:rsidRPr="54B7BA86" w:rsidR="00EC4CD1">
        <w:rPr>
          <w:rFonts w:ascii="Arial" w:hAnsi="Arial" w:cs="Arial"/>
          <w:sz w:val="22"/>
          <w:szCs w:val="22"/>
        </w:rPr>
        <w:t xml:space="preserve"> </w:t>
      </w:r>
      <w:r w:rsidRPr="00851011" w:rsidR="007F32B4">
        <w:rPr>
          <w:rFonts w:ascii="Arial" w:hAnsi="Arial" w:cs="Arial"/>
          <w:sz w:val="22"/>
          <w:szCs w:val="22"/>
        </w:rPr>
        <w:t>S</w:t>
      </w:r>
      <w:r w:rsidRPr="54B7BA86" w:rsidR="00EC4CD1">
        <w:rPr>
          <w:rFonts w:ascii="Arial" w:hAnsi="Arial" w:cs="Arial"/>
          <w:sz w:val="22"/>
          <w:szCs w:val="22"/>
        </w:rPr>
        <w:t xml:space="preserve">urgery </w:t>
      </w:r>
      <w:r w:rsidRPr="54B7BA86">
        <w:rPr>
          <w:rFonts w:ascii="Arial" w:hAnsi="Arial" w:cs="Arial"/>
          <w:sz w:val="22"/>
          <w:szCs w:val="22"/>
        </w:rPr>
        <w:t xml:space="preserve">is not a defining or necessary characteristic of a </w:t>
      </w:r>
      <w:r w:rsidRPr="54B7BA86" w:rsidR="002C5A0B">
        <w:rPr>
          <w:rFonts w:ascii="Arial" w:hAnsi="Arial" w:cs="Arial"/>
          <w:sz w:val="22"/>
          <w:szCs w:val="22"/>
        </w:rPr>
        <w:t>trans and gender diverse</w:t>
      </w:r>
      <w:r w:rsidRPr="54B7BA86" w:rsidR="005E7958">
        <w:rPr>
          <w:rFonts w:ascii="Arial" w:hAnsi="Arial" w:cs="Arial"/>
          <w:sz w:val="22"/>
          <w:szCs w:val="22"/>
        </w:rPr>
        <w:t xml:space="preserve"> </w:t>
      </w:r>
      <w:r w:rsidRPr="54B7BA86">
        <w:rPr>
          <w:rFonts w:ascii="Arial" w:hAnsi="Arial" w:cs="Arial"/>
          <w:sz w:val="22"/>
          <w:szCs w:val="22"/>
        </w:rPr>
        <w:t xml:space="preserve">person's gender. </w:t>
      </w:r>
    </w:p>
    <w:p w:rsidRPr="004F0387" w:rsidR="009B2B81" w:rsidP="00CA4ED3" w:rsidRDefault="000C1175" w14:paraId="62E3F954" w14:textId="32DAFB4D">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lastRenderedPageBreak/>
        <w:t>Although most intersex people do not</w:t>
      </w:r>
      <w:r w:rsidRPr="54B7BA86" w:rsidR="0090607F">
        <w:rPr>
          <w:rFonts w:ascii="Arial" w:hAnsi="Arial" w:cs="Arial"/>
          <w:sz w:val="22"/>
          <w:szCs w:val="22"/>
        </w:rPr>
        <w:t xml:space="preserve"> have gender identity issues, </w:t>
      </w:r>
      <w:r w:rsidRPr="54B7BA86">
        <w:rPr>
          <w:rFonts w:ascii="Arial" w:hAnsi="Arial" w:cs="Arial"/>
          <w:sz w:val="22"/>
          <w:szCs w:val="22"/>
        </w:rPr>
        <w:t>most have a need for continuing hormone treatment</w:t>
      </w:r>
      <w:r w:rsidRPr="54B7BA86" w:rsidR="0090607F">
        <w:rPr>
          <w:rFonts w:ascii="Arial" w:hAnsi="Arial" w:cs="Arial"/>
          <w:sz w:val="22"/>
          <w:szCs w:val="22"/>
        </w:rPr>
        <w:t>.</w:t>
      </w:r>
      <w:r w:rsidR="00887B42">
        <w:rPr>
          <w:rFonts w:ascii="Arial" w:hAnsi="Arial" w:cs="Arial"/>
          <w:sz w:val="22"/>
          <w:szCs w:val="22"/>
        </w:rPr>
        <w:t xml:space="preserve">  </w:t>
      </w:r>
      <w:r w:rsidR="005D388F">
        <w:rPr>
          <w:rFonts w:ascii="Arial" w:hAnsi="Arial" w:cs="Arial"/>
          <w:sz w:val="22"/>
          <w:szCs w:val="22"/>
        </w:rPr>
        <w:t xml:space="preserve">Prison health staff will support prisoners through these processes. </w:t>
      </w:r>
      <w:r w:rsidR="00A92B6D">
        <w:rPr>
          <w:rFonts w:ascii="Arial" w:hAnsi="Arial" w:cs="Arial"/>
          <w:sz w:val="22"/>
          <w:szCs w:val="22"/>
        </w:rPr>
        <w:t>Justice Health’s health</w:t>
      </w:r>
      <w:r w:rsidRPr="005E1026" w:rsidR="00A92B6D">
        <w:rPr>
          <w:rFonts w:ascii="Arial" w:hAnsi="Arial" w:cs="Arial"/>
          <w:sz w:val="22"/>
          <w:szCs w:val="22"/>
        </w:rPr>
        <w:t xml:space="preserve">care policy, </w:t>
      </w:r>
      <w:r w:rsidRPr="00BF2A30" w:rsidR="00A92B6D">
        <w:rPr>
          <w:rFonts w:ascii="Arial" w:hAnsi="Arial" w:cs="Arial"/>
          <w:color w:val="333399"/>
          <w:u w:val="single"/>
        </w:rPr>
        <w:t>Health care for prisoners who are trans, gender diverse or intersex</w:t>
      </w:r>
      <w:r w:rsidRPr="005E1026" w:rsidR="00A92B6D">
        <w:rPr>
          <w:rFonts w:ascii="Arial" w:hAnsi="Arial" w:cs="Arial"/>
          <w:sz w:val="22"/>
          <w:szCs w:val="22"/>
        </w:rPr>
        <w:t xml:space="preserve">, provides additional information on the health care needs of prisoners who are trans, gender diverse or intersex and the provision of health services to this group. </w:t>
      </w:r>
      <w:r w:rsidR="00645F95">
        <w:rPr>
          <w:rFonts w:ascii="Arial" w:hAnsi="Arial" w:cs="Arial"/>
          <w:sz w:val="22"/>
          <w:szCs w:val="22"/>
        </w:rPr>
        <w:t xml:space="preserve"> </w:t>
      </w:r>
      <w:r w:rsidRPr="005E1026" w:rsidR="00A92B6D">
        <w:rPr>
          <w:rFonts w:ascii="Arial" w:hAnsi="Arial" w:cs="Arial"/>
          <w:sz w:val="22"/>
          <w:szCs w:val="22"/>
        </w:rPr>
        <w:t xml:space="preserve">This policy </w:t>
      </w:r>
      <w:r w:rsidR="009638A4">
        <w:rPr>
          <w:rFonts w:ascii="Arial" w:hAnsi="Arial" w:cs="Arial"/>
          <w:sz w:val="22"/>
          <w:szCs w:val="22"/>
        </w:rPr>
        <w:t>is currently under review.</w:t>
      </w:r>
    </w:p>
    <w:p w:rsidRPr="005E1026" w:rsidR="00DC26D5" w:rsidP="00FB5F5C" w:rsidRDefault="00897211" w14:paraId="35666926" w14:textId="2FCBC030">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Relevant</w:t>
      </w:r>
      <w:r w:rsidRPr="54B7BA86" w:rsidR="00DC26D5">
        <w:rPr>
          <w:rFonts w:ascii="Arial" w:hAnsi="Arial" w:cs="Arial"/>
          <w:b/>
          <w:bCs/>
          <w:sz w:val="22"/>
          <w:szCs w:val="22"/>
        </w:rPr>
        <w:t xml:space="preserve"> Legislation</w:t>
      </w:r>
      <w:r w:rsidRPr="54B7BA86" w:rsidR="000C053B">
        <w:rPr>
          <w:rFonts w:ascii="Arial" w:hAnsi="Arial" w:cs="Arial"/>
          <w:b/>
          <w:bCs/>
          <w:sz w:val="22"/>
          <w:szCs w:val="22"/>
        </w:rPr>
        <w:t xml:space="preserve"> and policies</w:t>
      </w:r>
    </w:p>
    <w:p w:rsidRPr="00897211" w:rsidR="00897211" w:rsidP="00CA4ED3" w:rsidRDefault="00897211" w14:paraId="561C9920" w14:textId="7777777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Both Victorian and Commonwealth laws make it unlawful to discriminate against a person because of their gender identity or intersex status.</w:t>
      </w:r>
    </w:p>
    <w:p w:rsidR="00897211" w:rsidP="00CA4ED3" w:rsidRDefault="00897211" w14:paraId="3E95B216" w14:textId="7C6F7A43">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The </w:t>
      </w:r>
      <w:r w:rsidRPr="00CA4ED3">
        <w:rPr>
          <w:rFonts w:ascii="Arial" w:hAnsi="Arial" w:cs="Arial"/>
          <w:i/>
          <w:iCs/>
          <w:sz w:val="22"/>
          <w:szCs w:val="22"/>
        </w:rPr>
        <w:t>Commonwealth Sex Discrimination Act</w:t>
      </w:r>
      <w:r w:rsidRPr="00CA4ED3">
        <w:rPr>
          <w:rFonts w:ascii="Arial" w:hAnsi="Arial" w:cs="Arial"/>
          <w:sz w:val="22"/>
          <w:szCs w:val="22"/>
        </w:rPr>
        <w:t xml:space="preserve"> 1984 </w:t>
      </w:r>
      <w:r w:rsidRPr="54B7BA86">
        <w:rPr>
          <w:rFonts w:ascii="Arial" w:hAnsi="Arial" w:cs="Arial"/>
          <w:sz w:val="22"/>
          <w:szCs w:val="22"/>
        </w:rPr>
        <w:t xml:space="preserve">makes it unlawful to discriminate against a person on the basis of their gender identity or intersex status. </w:t>
      </w:r>
      <w:r w:rsidR="00645F95">
        <w:rPr>
          <w:rFonts w:ascii="Arial" w:hAnsi="Arial" w:cs="Arial"/>
          <w:sz w:val="22"/>
          <w:szCs w:val="22"/>
        </w:rPr>
        <w:t xml:space="preserve"> </w:t>
      </w:r>
      <w:r w:rsidRPr="54B7BA86">
        <w:rPr>
          <w:rFonts w:ascii="Arial" w:hAnsi="Arial" w:cs="Arial"/>
          <w:sz w:val="22"/>
          <w:szCs w:val="22"/>
        </w:rPr>
        <w:t xml:space="preserve">Similarly the Victorian </w:t>
      </w:r>
      <w:r w:rsidRPr="00645F95">
        <w:rPr>
          <w:rFonts w:ascii="Arial" w:hAnsi="Arial" w:cs="Arial"/>
          <w:i/>
          <w:iCs/>
          <w:sz w:val="22"/>
          <w:szCs w:val="22"/>
        </w:rPr>
        <w:t>Equal Opportunity Act</w:t>
      </w:r>
      <w:r w:rsidRPr="00CA4ED3">
        <w:rPr>
          <w:rFonts w:ascii="Arial" w:hAnsi="Arial" w:cs="Arial"/>
          <w:sz w:val="22"/>
          <w:szCs w:val="22"/>
        </w:rPr>
        <w:t xml:space="preserve"> 2010</w:t>
      </w:r>
      <w:r w:rsidRPr="54B7BA86">
        <w:rPr>
          <w:rFonts w:ascii="Arial" w:hAnsi="Arial" w:cs="Arial"/>
          <w:sz w:val="22"/>
          <w:szCs w:val="22"/>
        </w:rPr>
        <w:t xml:space="preserve"> makes it unlawful to discriminate against a person on the basis of gender identity, including where a person is of indeterminate sex.</w:t>
      </w:r>
    </w:p>
    <w:p w:rsidR="00897211" w:rsidP="00CA4ED3" w:rsidRDefault="00897211" w14:paraId="79D9929D" w14:textId="7777777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The </w:t>
      </w:r>
      <w:r w:rsidRPr="00CA4ED3">
        <w:rPr>
          <w:rFonts w:ascii="Arial" w:hAnsi="Arial" w:cs="Arial"/>
          <w:i/>
          <w:iCs/>
          <w:sz w:val="22"/>
          <w:szCs w:val="22"/>
        </w:rPr>
        <w:t>Charter of Human Rights and Responsibilities Act</w:t>
      </w:r>
      <w:r w:rsidRPr="00CA4ED3">
        <w:rPr>
          <w:rFonts w:ascii="Arial" w:hAnsi="Arial" w:cs="Arial"/>
          <w:sz w:val="22"/>
          <w:szCs w:val="22"/>
        </w:rPr>
        <w:t xml:space="preserve"> 2006 </w:t>
      </w:r>
      <w:r w:rsidRPr="54B7BA86">
        <w:rPr>
          <w:rFonts w:ascii="Arial" w:hAnsi="Arial" w:cs="Arial"/>
          <w:sz w:val="22"/>
          <w:szCs w:val="22"/>
        </w:rPr>
        <w:t>(‘the Charter’) also protects against discrimination on the basis of gender identity. In particular, Article 8 (Recognition and equality before the law) relevantly states that:</w:t>
      </w:r>
    </w:p>
    <w:p w:rsidRPr="00187886" w:rsidR="00897211" w:rsidP="001B556F" w:rsidRDefault="00897211" w14:paraId="65354E9A" w14:textId="1D4CB679">
      <w:pPr>
        <w:pStyle w:val="Default"/>
        <w:numPr>
          <w:ilvl w:val="0"/>
          <w:numId w:val="36"/>
        </w:numPr>
        <w:spacing w:before="120" w:after="120"/>
        <w:ind w:left="1701" w:hanging="981"/>
        <w:rPr>
          <w:i/>
          <w:iCs/>
          <w:color w:val="auto"/>
          <w:sz w:val="20"/>
          <w:szCs w:val="20"/>
        </w:rPr>
      </w:pPr>
      <w:r w:rsidRPr="00187886">
        <w:rPr>
          <w:i/>
          <w:iCs/>
          <w:color w:val="auto"/>
          <w:sz w:val="20"/>
          <w:szCs w:val="20"/>
        </w:rPr>
        <w:t>Every person has the right to enjoy his or her human rights without discrimination.</w:t>
      </w:r>
    </w:p>
    <w:p w:rsidRPr="00187886" w:rsidR="00897211" w:rsidP="001B556F" w:rsidRDefault="00897211" w14:paraId="49155DEF" w14:textId="2E52D0D3">
      <w:pPr>
        <w:pStyle w:val="Default"/>
        <w:numPr>
          <w:ilvl w:val="0"/>
          <w:numId w:val="36"/>
        </w:numPr>
        <w:spacing w:before="120" w:after="120"/>
        <w:ind w:left="1701" w:hanging="981"/>
        <w:jc w:val="both"/>
        <w:rPr>
          <w:i/>
          <w:iCs/>
          <w:color w:val="auto"/>
          <w:sz w:val="20"/>
          <w:szCs w:val="20"/>
        </w:rPr>
      </w:pPr>
      <w:r w:rsidRPr="00187886">
        <w:rPr>
          <w:i/>
          <w:iCs/>
          <w:color w:val="auto"/>
          <w:sz w:val="20"/>
          <w:szCs w:val="20"/>
        </w:rPr>
        <w:t>Every person is equal before the law and is entitled to the equal protection of the law without discrimination and has the right to equal and effective protection against discrimination.</w:t>
      </w:r>
    </w:p>
    <w:p w:rsidRPr="005E1026" w:rsidR="00897211" w:rsidP="00CA4ED3" w:rsidRDefault="00A502B1" w14:paraId="3C58ABCA" w14:textId="79ECB76E">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Consequently</w:t>
      </w:r>
      <w:r w:rsidRPr="54B7BA86" w:rsidR="00897211">
        <w:rPr>
          <w:rFonts w:ascii="Arial" w:hAnsi="Arial" w:cs="Arial"/>
          <w:sz w:val="22"/>
          <w:szCs w:val="22"/>
        </w:rPr>
        <w:t xml:space="preserve">, </w:t>
      </w:r>
      <w:r w:rsidRPr="54B7BA86">
        <w:rPr>
          <w:rFonts w:ascii="Arial" w:hAnsi="Arial" w:cs="Arial"/>
          <w:sz w:val="22"/>
          <w:szCs w:val="22"/>
        </w:rPr>
        <w:t xml:space="preserve">the law requires that </w:t>
      </w:r>
      <w:r w:rsidRPr="54B7BA86" w:rsidR="00897211">
        <w:rPr>
          <w:rFonts w:ascii="Arial" w:hAnsi="Arial" w:cs="Arial"/>
          <w:sz w:val="22"/>
          <w:szCs w:val="22"/>
        </w:rPr>
        <w:t xml:space="preserve">prisons and prison staff should not treat trans, gender diverse and intersex prisoners unfavourably because of their gender identity or intersex status and should act compatibly with the Charter. </w:t>
      </w:r>
      <w:r w:rsidRPr="54B7BA86">
        <w:rPr>
          <w:rFonts w:ascii="Arial" w:hAnsi="Arial" w:cs="Arial"/>
          <w:sz w:val="22"/>
          <w:szCs w:val="22"/>
        </w:rPr>
        <w:t xml:space="preserve">A limited number of exceptions may exist to these requirements, for instance where it is reasonable to treat someone unfavourably in order to ensure their or others safety and security. These decisions are to be made on a case by case basis following an individual assessment of the reasonableness of the actions that are contemplated and in accordance with our obligations under the Corrections Act to ensure the good order and security of the prison and the safety and wellbeing of prisoners. </w:t>
      </w:r>
      <w:r w:rsidRPr="54B7BA86" w:rsidR="00897211">
        <w:rPr>
          <w:rFonts w:ascii="Arial" w:hAnsi="Arial" w:cs="Arial"/>
          <w:sz w:val="22"/>
          <w:szCs w:val="22"/>
        </w:rPr>
        <w:t>Staff are required to act in accordance with the guidelines outlined in this document</w:t>
      </w:r>
      <w:r w:rsidRPr="54B7BA86" w:rsidR="00145D42">
        <w:rPr>
          <w:rFonts w:ascii="Arial" w:hAnsi="Arial" w:cs="Arial"/>
          <w:sz w:val="22"/>
          <w:szCs w:val="22"/>
        </w:rPr>
        <w:t xml:space="preserve"> and relevant </w:t>
      </w:r>
      <w:r w:rsidRPr="54B7BA86" w:rsidR="00F12F9E">
        <w:rPr>
          <w:rFonts w:ascii="Arial" w:hAnsi="Arial" w:cs="Arial"/>
          <w:sz w:val="22"/>
          <w:szCs w:val="22"/>
        </w:rPr>
        <w:t>legislation</w:t>
      </w:r>
      <w:r w:rsidRPr="54B7BA86" w:rsidR="00897211">
        <w:rPr>
          <w:rFonts w:ascii="Arial" w:hAnsi="Arial" w:cs="Arial"/>
          <w:sz w:val="22"/>
          <w:szCs w:val="22"/>
        </w:rPr>
        <w:t xml:space="preserve">. </w:t>
      </w:r>
    </w:p>
    <w:p w:rsidRPr="005E1026" w:rsidR="00A1450C" w:rsidP="00CA4ED3" w:rsidRDefault="00503D16" w14:paraId="2E90F85E" w14:textId="6F85EC5B">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Subject to</w:t>
      </w:r>
      <w:r w:rsidRPr="54B7BA86" w:rsidR="00A1450C">
        <w:rPr>
          <w:rFonts w:ascii="Arial" w:hAnsi="Arial" w:cs="Arial"/>
          <w:sz w:val="22"/>
          <w:szCs w:val="22"/>
        </w:rPr>
        <w:t xml:space="preserve"> relevant privacy provisions and policies, staff and contractors may use and disclose personal and confidential information in the performance of their duties.</w:t>
      </w:r>
      <w:r w:rsidRPr="54B7BA86" w:rsidR="00720992">
        <w:rPr>
          <w:rFonts w:ascii="Arial" w:hAnsi="Arial" w:cs="Arial"/>
          <w:sz w:val="22"/>
          <w:szCs w:val="22"/>
        </w:rPr>
        <w:t xml:space="preserve"> In relation to health information, the </w:t>
      </w:r>
      <w:r w:rsidRPr="00CA4ED3" w:rsidR="00720992">
        <w:rPr>
          <w:rFonts w:ascii="Arial" w:hAnsi="Arial" w:cs="Arial"/>
          <w:i/>
          <w:iCs/>
          <w:sz w:val="22"/>
          <w:szCs w:val="22"/>
        </w:rPr>
        <w:t>Health Records Act</w:t>
      </w:r>
      <w:r w:rsidRPr="00CA4ED3" w:rsidR="00720992">
        <w:rPr>
          <w:rFonts w:ascii="Arial" w:hAnsi="Arial" w:cs="Arial"/>
          <w:sz w:val="22"/>
          <w:szCs w:val="22"/>
        </w:rPr>
        <w:t xml:space="preserve"> 2001</w:t>
      </w:r>
      <w:r w:rsidRPr="54B7BA86" w:rsidR="00720992">
        <w:rPr>
          <w:rFonts w:ascii="Arial" w:hAnsi="Arial" w:cs="Arial"/>
          <w:sz w:val="22"/>
          <w:szCs w:val="22"/>
        </w:rPr>
        <w:t xml:space="preserve"> </w:t>
      </w:r>
      <w:r w:rsidRPr="54B7BA86" w:rsidR="003C6815">
        <w:rPr>
          <w:rFonts w:ascii="Arial" w:hAnsi="Arial" w:cs="Arial"/>
          <w:sz w:val="22"/>
          <w:szCs w:val="22"/>
        </w:rPr>
        <w:t xml:space="preserve">provides additional legislative protections for prisoners who are trans, gender diverse or intersex. Where a prisoner consents to the release of their health information to corrections staff, staff must manage this information within the parameters </w:t>
      </w:r>
      <w:r w:rsidRPr="54B7BA86" w:rsidR="006A0D36">
        <w:rPr>
          <w:rFonts w:ascii="Arial" w:hAnsi="Arial" w:cs="Arial"/>
          <w:sz w:val="22"/>
          <w:szCs w:val="22"/>
        </w:rPr>
        <w:t>around</w:t>
      </w:r>
      <w:r w:rsidRPr="54B7BA86" w:rsidR="003C6815">
        <w:rPr>
          <w:rFonts w:ascii="Arial" w:hAnsi="Arial" w:cs="Arial"/>
          <w:sz w:val="22"/>
          <w:szCs w:val="22"/>
        </w:rPr>
        <w:t xml:space="preserve"> which the consent</w:t>
      </w:r>
      <w:r w:rsidRPr="54B7BA86" w:rsidR="00CF732C">
        <w:rPr>
          <w:rFonts w:ascii="Arial" w:hAnsi="Arial" w:cs="Arial"/>
          <w:sz w:val="22"/>
          <w:szCs w:val="22"/>
        </w:rPr>
        <w:t xml:space="preserve"> has been given, and cognisant of the particularly sensitive nature of the information.</w:t>
      </w:r>
      <w:r w:rsidRPr="54B7BA86" w:rsidR="003C6815">
        <w:rPr>
          <w:rFonts w:ascii="Arial" w:hAnsi="Arial" w:cs="Arial"/>
          <w:sz w:val="22"/>
          <w:szCs w:val="22"/>
        </w:rPr>
        <w:t xml:space="preserve">   </w:t>
      </w:r>
    </w:p>
    <w:p w:rsidRPr="005E1026" w:rsidR="00A81AEB" w:rsidP="00CA4ED3" w:rsidRDefault="001B54D0" w14:paraId="0BCC95BA" w14:textId="7FFB7D7F">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In relation to privacy, staff and contractors must comply with the Information Management and Information Security policies and associated acceptable use policies by safeguarding personal or confidential information.</w:t>
      </w:r>
    </w:p>
    <w:p w:rsidR="00623A1A" w:rsidP="00CA4ED3" w:rsidRDefault="00A1450C" w14:paraId="2519E077" w14:textId="6E0A7994">
      <w:pPr>
        <w:numPr>
          <w:ilvl w:val="2"/>
          <w:numId w:val="3"/>
        </w:numPr>
        <w:tabs>
          <w:tab w:val="clear" w:pos="720"/>
        </w:tabs>
        <w:spacing w:before="120" w:after="120"/>
        <w:ind w:left="709" w:hanging="709"/>
        <w:rPr>
          <w:rFonts w:ascii="Arial" w:hAnsi="Arial" w:cs="Arial"/>
          <w:sz w:val="22"/>
          <w:szCs w:val="22"/>
        </w:rPr>
      </w:pPr>
      <w:r w:rsidRPr="00A81AEB">
        <w:rPr>
          <w:rFonts w:ascii="Arial" w:hAnsi="Arial" w:cs="Arial"/>
          <w:sz w:val="22"/>
          <w:szCs w:val="22"/>
        </w:rPr>
        <w:t xml:space="preserve">The confidentiality provisions of the </w:t>
      </w:r>
      <w:r w:rsidRPr="00CA4ED3">
        <w:rPr>
          <w:rFonts w:ascii="Arial" w:hAnsi="Arial" w:cs="Arial"/>
          <w:i/>
          <w:iCs/>
          <w:sz w:val="22"/>
          <w:szCs w:val="22"/>
        </w:rPr>
        <w:t>Corrections Act</w:t>
      </w:r>
      <w:r w:rsidRPr="00A81AEB">
        <w:rPr>
          <w:rFonts w:ascii="Arial" w:hAnsi="Arial" w:cs="Arial"/>
          <w:sz w:val="22"/>
          <w:szCs w:val="22"/>
        </w:rPr>
        <w:t xml:space="preserve"> </w:t>
      </w:r>
      <w:r w:rsidRPr="00CA4ED3">
        <w:rPr>
          <w:rFonts w:ascii="Arial" w:hAnsi="Arial" w:cs="Arial"/>
          <w:sz w:val="22"/>
          <w:szCs w:val="22"/>
        </w:rPr>
        <w:t>1986</w:t>
      </w:r>
      <w:r w:rsidRPr="00A81AEB">
        <w:rPr>
          <w:rFonts w:ascii="Arial" w:hAnsi="Arial" w:cs="Arial"/>
          <w:sz w:val="22"/>
          <w:szCs w:val="22"/>
        </w:rPr>
        <w:t xml:space="preserve"> apply as usual, and in particular information concerning a prisoner’s gender identity or intersex status. </w:t>
      </w:r>
      <w:r w:rsidRPr="00A81AEB" w:rsidR="001825AF">
        <w:rPr>
          <w:rFonts w:ascii="Arial" w:hAnsi="Arial" w:cs="Arial"/>
          <w:sz w:val="22"/>
          <w:szCs w:val="22"/>
        </w:rPr>
        <w:t xml:space="preserve">There may be occasions when it is in the interests of the particular person’s safety or security that personal information is appropriate and reasonable to release to a limited number of other staff. </w:t>
      </w:r>
      <w:r w:rsidRPr="00A81AEB">
        <w:rPr>
          <w:rFonts w:ascii="Arial" w:hAnsi="Arial" w:cs="Arial"/>
          <w:sz w:val="22"/>
          <w:szCs w:val="22"/>
        </w:rPr>
        <w:t xml:space="preserve">An example of where such information will be shared is in respect to the escorting of prisoners to and from court or between prisons. </w:t>
      </w:r>
      <w:r w:rsidRPr="00A81AEB" w:rsidR="00E8731E">
        <w:rPr>
          <w:rFonts w:ascii="Arial" w:hAnsi="Arial" w:cs="Arial"/>
          <w:sz w:val="22"/>
          <w:szCs w:val="22"/>
        </w:rPr>
        <w:t xml:space="preserve"> </w:t>
      </w:r>
      <w:r w:rsidRPr="00A81AEB">
        <w:rPr>
          <w:rFonts w:ascii="Arial" w:hAnsi="Arial" w:cs="Arial"/>
          <w:sz w:val="22"/>
          <w:szCs w:val="22"/>
        </w:rPr>
        <w:t xml:space="preserve">As trans, gender diverse or intersex people </w:t>
      </w:r>
      <w:r w:rsidRPr="00A81AEB" w:rsidR="000C053B">
        <w:rPr>
          <w:rFonts w:ascii="Arial" w:hAnsi="Arial" w:cs="Arial"/>
          <w:sz w:val="22"/>
          <w:szCs w:val="22"/>
        </w:rPr>
        <w:t>may require separation</w:t>
      </w:r>
      <w:r w:rsidRPr="00A81AEB">
        <w:rPr>
          <w:rFonts w:ascii="Arial" w:hAnsi="Arial" w:cs="Arial"/>
          <w:sz w:val="22"/>
          <w:szCs w:val="22"/>
        </w:rPr>
        <w:t xml:space="preserve"> from other prisoners in transit, prison supervising staff will ensure that escorting staff are aware of any separation requirements.</w:t>
      </w:r>
      <w:r w:rsidRPr="00A81AEB" w:rsidR="005A5B61">
        <w:rPr>
          <w:rFonts w:ascii="Arial" w:hAnsi="Arial" w:cs="Arial"/>
          <w:sz w:val="22"/>
          <w:szCs w:val="22"/>
        </w:rPr>
        <w:t xml:space="preserve"> </w:t>
      </w:r>
    </w:p>
    <w:p w:rsidRPr="00C45E9A" w:rsidR="00623A1A" w:rsidP="001B556F" w:rsidRDefault="00623A1A" w14:paraId="2683C7A8" w14:textId="77777777">
      <w:pPr>
        <w:spacing w:before="120" w:after="120"/>
        <w:ind w:left="709"/>
        <w:rPr>
          <w:rFonts w:ascii="Arial" w:hAnsi="Arial" w:cs="Arial"/>
          <w:sz w:val="22"/>
          <w:szCs w:val="22"/>
        </w:rPr>
      </w:pPr>
    </w:p>
    <w:p w:rsidR="00A81AEB" w:rsidP="00CA4ED3" w:rsidRDefault="00623A1A" w14:paraId="4806F1C9" w14:textId="607608B8">
      <w:pPr>
        <w:numPr>
          <w:ilvl w:val="2"/>
          <w:numId w:val="3"/>
        </w:numPr>
        <w:tabs>
          <w:tab w:val="clear" w:pos="720"/>
        </w:tabs>
        <w:spacing w:before="120" w:after="120"/>
        <w:ind w:left="709" w:hanging="709"/>
        <w:rPr>
          <w:rFonts w:ascii="Arial" w:hAnsi="Arial" w:cs="Arial"/>
          <w:sz w:val="22"/>
          <w:szCs w:val="22"/>
        </w:rPr>
      </w:pPr>
      <w:r w:rsidRPr="005E1026">
        <w:rPr>
          <w:rFonts w:ascii="Arial" w:hAnsi="Arial" w:cs="Arial"/>
          <w:sz w:val="22"/>
          <w:szCs w:val="22"/>
        </w:rPr>
        <w:lastRenderedPageBreak/>
        <w:t>Additionally, where a trans</w:t>
      </w:r>
      <w:r>
        <w:rPr>
          <w:rFonts w:ascii="Arial" w:hAnsi="Arial" w:cs="Arial"/>
          <w:sz w:val="22"/>
          <w:szCs w:val="22"/>
        </w:rPr>
        <w:t>,</w:t>
      </w:r>
      <w:r w:rsidRPr="005E1026">
        <w:rPr>
          <w:rFonts w:ascii="Arial" w:hAnsi="Arial" w:cs="Arial"/>
          <w:sz w:val="22"/>
          <w:szCs w:val="22"/>
        </w:rPr>
        <w:t xml:space="preserve"> gender diverse</w:t>
      </w:r>
      <w:r>
        <w:rPr>
          <w:rFonts w:ascii="Arial" w:hAnsi="Arial" w:cs="Arial"/>
          <w:sz w:val="22"/>
          <w:szCs w:val="22"/>
        </w:rPr>
        <w:t xml:space="preserve"> or intersex</w:t>
      </w:r>
      <w:r w:rsidRPr="005E1026">
        <w:rPr>
          <w:rFonts w:ascii="Arial" w:hAnsi="Arial" w:cs="Arial"/>
          <w:sz w:val="22"/>
          <w:szCs w:val="22"/>
        </w:rPr>
        <w:t xml:space="preserve"> prisoner ad</w:t>
      </w:r>
      <w:r>
        <w:rPr>
          <w:rFonts w:ascii="Arial" w:hAnsi="Arial" w:cs="Arial"/>
          <w:sz w:val="22"/>
          <w:szCs w:val="22"/>
        </w:rPr>
        <w:t>vises staff that they have not disclosed</w:t>
      </w:r>
      <w:r w:rsidRPr="005E1026">
        <w:rPr>
          <w:rFonts w:ascii="Arial" w:hAnsi="Arial" w:cs="Arial"/>
          <w:sz w:val="22"/>
          <w:szCs w:val="22"/>
        </w:rPr>
        <w:t xml:space="preserve"> to family or friends that they are trans</w:t>
      </w:r>
      <w:r>
        <w:rPr>
          <w:rFonts w:ascii="Arial" w:hAnsi="Arial" w:cs="Arial"/>
          <w:sz w:val="22"/>
          <w:szCs w:val="22"/>
        </w:rPr>
        <w:t>,</w:t>
      </w:r>
      <w:r w:rsidRPr="005E1026">
        <w:rPr>
          <w:rFonts w:ascii="Arial" w:hAnsi="Arial" w:cs="Arial"/>
          <w:sz w:val="22"/>
          <w:szCs w:val="22"/>
        </w:rPr>
        <w:t xml:space="preserve"> gender diverse</w:t>
      </w:r>
      <w:r>
        <w:rPr>
          <w:rFonts w:ascii="Arial" w:hAnsi="Arial" w:cs="Arial"/>
          <w:sz w:val="22"/>
          <w:szCs w:val="22"/>
        </w:rPr>
        <w:t xml:space="preserve"> or intersex</w:t>
      </w:r>
      <w:r w:rsidRPr="005E1026">
        <w:rPr>
          <w:rFonts w:ascii="Arial" w:hAnsi="Arial" w:cs="Arial"/>
          <w:sz w:val="22"/>
          <w:szCs w:val="22"/>
        </w:rPr>
        <w:t>, staff will take all reasonable steps to ensure that in their interactions with family and friends (e.g., in the processing of visits), this information is not disclosed.</w:t>
      </w:r>
    </w:p>
    <w:p w:rsidRPr="0022532A" w:rsidR="00623A1A" w:rsidP="00FB5F5C" w:rsidRDefault="00623A1A" w14:paraId="2B395DD3" w14:textId="0C989DE3">
      <w:pPr>
        <w:numPr>
          <w:ilvl w:val="1"/>
          <w:numId w:val="3"/>
        </w:numPr>
        <w:tabs>
          <w:tab w:val="clear" w:pos="720"/>
        </w:tabs>
        <w:spacing w:before="240" w:after="120"/>
        <w:rPr>
          <w:rFonts w:ascii="Arial" w:hAnsi="Arial" w:cs="Arial"/>
          <w:b/>
          <w:bCs/>
          <w:sz w:val="22"/>
          <w:szCs w:val="22"/>
        </w:rPr>
      </w:pPr>
      <w:r>
        <w:rPr>
          <w:rFonts w:ascii="Arial" w:hAnsi="Arial" w:cs="Arial"/>
          <w:b/>
          <w:bCs/>
          <w:sz w:val="22"/>
          <w:szCs w:val="22"/>
        </w:rPr>
        <w:t>Trans, Gender Diverse and Intersex Prisoners Reference Group</w:t>
      </w:r>
    </w:p>
    <w:p w:rsidR="001826A4" w:rsidP="00645F95" w:rsidRDefault="00D058EB" w14:paraId="6DCAA9D5" w14:textId="4396ACFE">
      <w:pPr>
        <w:numPr>
          <w:ilvl w:val="2"/>
          <w:numId w:val="3"/>
        </w:numPr>
        <w:tabs>
          <w:tab w:val="clear" w:pos="720"/>
        </w:tabs>
        <w:spacing w:before="120" w:after="120"/>
        <w:ind w:left="709" w:hanging="709"/>
        <w:rPr>
          <w:rFonts w:ascii="Arial" w:hAnsi="Arial" w:cs="Arial"/>
          <w:sz w:val="22"/>
          <w:szCs w:val="22"/>
        </w:rPr>
      </w:pPr>
      <w:r>
        <w:rPr>
          <w:rFonts w:ascii="Arial" w:hAnsi="Arial" w:cs="Arial"/>
          <w:sz w:val="22"/>
          <w:szCs w:val="22"/>
        </w:rPr>
        <w:t xml:space="preserve">The Trans, Gender Diverse and Intersex Prisoner Reference Group </w:t>
      </w:r>
      <w:r w:rsidR="001E4FF3">
        <w:rPr>
          <w:rFonts w:ascii="Arial" w:hAnsi="Arial" w:cs="Arial"/>
          <w:sz w:val="22"/>
          <w:szCs w:val="22"/>
        </w:rPr>
        <w:t xml:space="preserve">has been </w:t>
      </w:r>
      <w:r w:rsidR="004A29E4">
        <w:rPr>
          <w:rFonts w:ascii="Arial" w:hAnsi="Arial" w:cs="Arial"/>
          <w:sz w:val="22"/>
          <w:szCs w:val="22"/>
        </w:rPr>
        <w:t xml:space="preserve">established </w:t>
      </w:r>
      <w:r w:rsidR="001E4FF3">
        <w:rPr>
          <w:rFonts w:ascii="Arial" w:hAnsi="Arial" w:cs="Arial"/>
          <w:sz w:val="22"/>
          <w:szCs w:val="22"/>
        </w:rPr>
        <w:t xml:space="preserve">to </w:t>
      </w:r>
      <w:r w:rsidR="00BD04A3">
        <w:rPr>
          <w:rFonts w:ascii="Arial" w:hAnsi="Arial" w:cs="Arial"/>
          <w:sz w:val="22"/>
          <w:szCs w:val="22"/>
        </w:rPr>
        <w:t xml:space="preserve">monitor </w:t>
      </w:r>
      <w:r w:rsidR="002272E0">
        <w:rPr>
          <w:rFonts w:ascii="Arial" w:hAnsi="Arial" w:cs="Arial"/>
          <w:sz w:val="22"/>
          <w:szCs w:val="22"/>
        </w:rPr>
        <w:t xml:space="preserve">and resolve operational issues that arise </w:t>
      </w:r>
      <w:r w:rsidR="001B3C92">
        <w:rPr>
          <w:rFonts w:ascii="Arial" w:hAnsi="Arial" w:cs="Arial"/>
          <w:sz w:val="22"/>
          <w:szCs w:val="22"/>
        </w:rPr>
        <w:t xml:space="preserve">regarding the management of trans, gender diverse and intersex </w:t>
      </w:r>
      <w:r w:rsidR="004D3DBA">
        <w:rPr>
          <w:rFonts w:ascii="Arial" w:hAnsi="Arial" w:cs="Arial"/>
          <w:sz w:val="22"/>
          <w:szCs w:val="22"/>
        </w:rPr>
        <w:t>prisoners in custody.</w:t>
      </w:r>
    </w:p>
    <w:p w:rsidRPr="001826A4" w:rsidR="00AE1D4D" w:rsidP="00645F95" w:rsidRDefault="00AE1D4D" w14:paraId="067773D4" w14:textId="25CE49E2">
      <w:pPr>
        <w:numPr>
          <w:ilvl w:val="2"/>
          <w:numId w:val="3"/>
        </w:numPr>
        <w:tabs>
          <w:tab w:val="clear" w:pos="720"/>
        </w:tabs>
        <w:spacing w:before="120" w:after="120"/>
        <w:ind w:left="709" w:hanging="709"/>
        <w:rPr>
          <w:rFonts w:ascii="Arial" w:hAnsi="Arial" w:cs="Arial"/>
          <w:sz w:val="22"/>
          <w:szCs w:val="22"/>
        </w:rPr>
      </w:pPr>
      <w:r>
        <w:rPr>
          <w:rFonts w:ascii="Arial" w:hAnsi="Arial" w:cs="Arial"/>
          <w:sz w:val="22"/>
          <w:szCs w:val="22"/>
        </w:rPr>
        <w:t>The group will also identif</w:t>
      </w:r>
      <w:r w:rsidR="00947785">
        <w:rPr>
          <w:rFonts w:ascii="Arial" w:hAnsi="Arial" w:cs="Arial"/>
          <w:sz w:val="22"/>
          <w:szCs w:val="22"/>
        </w:rPr>
        <w:t>y and consider opportunities for</w:t>
      </w:r>
      <w:r>
        <w:rPr>
          <w:rFonts w:ascii="Arial" w:hAnsi="Arial" w:cs="Arial"/>
          <w:sz w:val="22"/>
          <w:szCs w:val="22"/>
        </w:rPr>
        <w:t xml:space="preserve"> system improvements</w:t>
      </w:r>
      <w:r w:rsidR="00E33092">
        <w:rPr>
          <w:rFonts w:ascii="Arial" w:hAnsi="Arial" w:cs="Arial"/>
          <w:sz w:val="22"/>
          <w:szCs w:val="22"/>
        </w:rPr>
        <w:t xml:space="preserve"> </w:t>
      </w:r>
      <w:r w:rsidR="004A6A73">
        <w:rPr>
          <w:rFonts w:ascii="Arial" w:hAnsi="Arial" w:cs="Arial"/>
          <w:sz w:val="22"/>
          <w:szCs w:val="22"/>
        </w:rPr>
        <w:t>related to the management of trans, gender diverse and intersex prisoners in custody.</w:t>
      </w:r>
    </w:p>
    <w:p w:rsidRPr="005E1026" w:rsidR="000354D3" w:rsidP="00CA4ED3" w:rsidRDefault="000354D3" w14:paraId="31443954" w14:textId="0AAA9597">
      <w:pPr>
        <w:numPr>
          <w:ilvl w:val="0"/>
          <w:numId w:val="3"/>
        </w:numPr>
        <w:tabs>
          <w:tab w:val="clear" w:pos="720"/>
        </w:tabs>
        <w:spacing w:before="240" w:after="240"/>
        <w:rPr>
          <w:rFonts w:ascii="Arial" w:hAnsi="Arial" w:cs="Arial"/>
          <w:b/>
          <w:bCs/>
          <w:sz w:val="22"/>
          <w:szCs w:val="22"/>
        </w:rPr>
      </w:pPr>
      <w:r w:rsidRPr="005E1026">
        <w:rPr>
          <w:rFonts w:ascii="Arial" w:hAnsi="Arial" w:cs="Arial"/>
          <w:b/>
          <w:bCs/>
          <w:sz w:val="22"/>
          <w:szCs w:val="22"/>
        </w:rPr>
        <w:t xml:space="preserve">CORRECTIONAL MANAGEMENT OF PRISONERS </w:t>
      </w:r>
      <w:r w:rsidRPr="005E1026" w:rsidR="00DB7AC7">
        <w:rPr>
          <w:rFonts w:ascii="Arial" w:hAnsi="Arial" w:cs="Arial"/>
          <w:b/>
          <w:bCs/>
          <w:sz w:val="22"/>
          <w:szCs w:val="22"/>
        </w:rPr>
        <w:t>WHO ARE TRANS, GENDER DIVERSE OR INTERSEX</w:t>
      </w:r>
    </w:p>
    <w:p w:rsidRPr="00F22C68" w:rsidR="00187886" w:rsidP="00FB5F5C" w:rsidRDefault="00187886" w14:paraId="14B1919B" w14:textId="7B2BB096">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Guiding Principle</w:t>
      </w:r>
    </w:p>
    <w:p w:rsidRPr="005E1026" w:rsidR="00AE1BEA" w:rsidP="00CA4ED3" w:rsidRDefault="00C80C31" w14:paraId="0E8894CF" w14:textId="090E712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As a guiding principle, a person should be imprisoned in the prison of their gender rather than their sex assigned </w:t>
      </w:r>
      <w:r w:rsidRPr="54B7BA86" w:rsidR="00AF50D9">
        <w:rPr>
          <w:rFonts w:ascii="Arial" w:hAnsi="Arial" w:cs="Arial"/>
          <w:sz w:val="22"/>
          <w:szCs w:val="22"/>
        </w:rPr>
        <w:t xml:space="preserve">or assumed </w:t>
      </w:r>
      <w:r w:rsidRPr="54B7BA86">
        <w:rPr>
          <w:rFonts w:ascii="Arial" w:hAnsi="Arial" w:cs="Arial"/>
          <w:sz w:val="22"/>
          <w:szCs w:val="22"/>
        </w:rPr>
        <w:t>at birth.</w:t>
      </w:r>
    </w:p>
    <w:p w:rsidR="00AE1BEA" w:rsidP="00CA4ED3" w:rsidRDefault="00AE1BEA" w14:paraId="681929AC" w14:textId="580B571B">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In addition to those factors that the Secretary, Department of Justice and </w:t>
      </w:r>
      <w:r w:rsidRPr="54B7BA86" w:rsidR="00FE5B63">
        <w:rPr>
          <w:rFonts w:ascii="Arial" w:hAnsi="Arial" w:cs="Arial"/>
          <w:sz w:val="22"/>
          <w:szCs w:val="22"/>
        </w:rPr>
        <w:t>Community Safety (</w:t>
      </w:r>
      <w:r w:rsidRPr="54B7BA86">
        <w:rPr>
          <w:rFonts w:ascii="Arial" w:hAnsi="Arial" w:cs="Arial"/>
          <w:sz w:val="22"/>
          <w:szCs w:val="22"/>
        </w:rPr>
        <w:t>DJ</w:t>
      </w:r>
      <w:r w:rsidRPr="54B7BA86" w:rsidR="00FE5B63">
        <w:rPr>
          <w:rFonts w:ascii="Arial" w:hAnsi="Arial" w:cs="Arial"/>
          <w:sz w:val="22"/>
          <w:szCs w:val="22"/>
        </w:rPr>
        <w:t>CS</w:t>
      </w:r>
      <w:r w:rsidRPr="54B7BA86">
        <w:rPr>
          <w:rFonts w:ascii="Arial" w:hAnsi="Arial" w:cs="Arial"/>
          <w:sz w:val="22"/>
          <w:szCs w:val="22"/>
        </w:rPr>
        <w:t xml:space="preserve">), must have </w:t>
      </w:r>
      <w:r w:rsidRPr="54B7BA86" w:rsidR="00C661B0">
        <w:rPr>
          <w:rFonts w:ascii="Arial" w:hAnsi="Arial" w:cs="Arial"/>
          <w:sz w:val="22"/>
          <w:szCs w:val="22"/>
        </w:rPr>
        <w:t xml:space="preserve">regard to in the </w:t>
      </w:r>
      <w:r w:rsidRPr="54B7BA86">
        <w:rPr>
          <w:rFonts w:ascii="Arial" w:hAnsi="Arial" w:cs="Arial"/>
          <w:sz w:val="22"/>
          <w:szCs w:val="22"/>
        </w:rPr>
        <w:t xml:space="preserve">placement of trans, gender diverse and intersex prisoners, the person’s preference </w:t>
      </w:r>
      <w:r w:rsidRPr="54B7BA86" w:rsidR="008141D3">
        <w:rPr>
          <w:rFonts w:ascii="Arial" w:hAnsi="Arial" w:cs="Arial"/>
          <w:sz w:val="22"/>
          <w:szCs w:val="22"/>
        </w:rPr>
        <w:t>must</w:t>
      </w:r>
      <w:r w:rsidRPr="54B7BA86">
        <w:rPr>
          <w:rFonts w:ascii="Arial" w:hAnsi="Arial" w:cs="Arial"/>
          <w:sz w:val="22"/>
          <w:szCs w:val="22"/>
        </w:rPr>
        <w:t xml:space="preserve"> be considered.</w:t>
      </w:r>
    </w:p>
    <w:p w:rsidRPr="005E1026" w:rsidR="000354D3" w:rsidP="00FB5F5C" w:rsidRDefault="000354D3" w14:paraId="21581552" w14:textId="77777777">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Protocol</w:t>
      </w:r>
    </w:p>
    <w:p w:rsidRPr="005E1026" w:rsidR="00FC7A10" w:rsidP="00635943" w:rsidRDefault="00CC4A46" w14:paraId="4B36C168" w14:textId="46197D0D">
      <w:pPr>
        <w:spacing w:before="120" w:after="120"/>
        <w:ind w:left="709"/>
        <w:rPr>
          <w:rFonts w:ascii="Arial" w:hAnsi="Arial" w:cs="Arial"/>
          <w:sz w:val="22"/>
          <w:szCs w:val="22"/>
        </w:rPr>
      </w:pPr>
      <w:r w:rsidRPr="005E1026">
        <w:rPr>
          <w:rFonts w:ascii="Arial" w:hAnsi="Arial" w:cs="Arial"/>
          <w:sz w:val="22"/>
          <w:szCs w:val="22"/>
        </w:rPr>
        <w:t xml:space="preserve">In respecting the privacy of the </w:t>
      </w:r>
      <w:r w:rsidRPr="005E1026" w:rsidR="00E00EFB">
        <w:rPr>
          <w:rFonts w:ascii="Arial" w:hAnsi="Arial" w:cs="Arial"/>
          <w:sz w:val="22"/>
          <w:szCs w:val="22"/>
        </w:rPr>
        <w:t>individual,</w:t>
      </w:r>
      <w:r w:rsidRPr="005E1026">
        <w:rPr>
          <w:rFonts w:ascii="Arial" w:hAnsi="Arial" w:cs="Arial"/>
          <w:sz w:val="22"/>
          <w:szCs w:val="22"/>
        </w:rPr>
        <w:t xml:space="preserve"> i</w:t>
      </w:r>
      <w:r w:rsidRPr="005E1026" w:rsidR="00EC4CD1">
        <w:rPr>
          <w:rFonts w:ascii="Arial" w:hAnsi="Arial" w:cs="Arial"/>
          <w:sz w:val="22"/>
          <w:szCs w:val="22"/>
        </w:rPr>
        <w:t xml:space="preserve">t is not necessary to identify all imprisoned people </w:t>
      </w:r>
      <w:r w:rsidRPr="005E1026" w:rsidR="00DB7AC7">
        <w:rPr>
          <w:rFonts w:ascii="Arial" w:hAnsi="Arial" w:cs="Arial"/>
          <w:sz w:val="22"/>
          <w:szCs w:val="22"/>
        </w:rPr>
        <w:t>who are trans, gender diverse or intersex</w:t>
      </w:r>
      <w:r w:rsidRPr="005E1026" w:rsidR="00C661B0">
        <w:rPr>
          <w:rFonts w:ascii="Arial" w:hAnsi="Arial" w:cs="Arial"/>
          <w:sz w:val="22"/>
          <w:szCs w:val="22"/>
        </w:rPr>
        <w:t xml:space="preserve">, particularly where such identification is unlikely to influence their </w:t>
      </w:r>
      <w:r w:rsidRPr="005E1026" w:rsidR="00F713E5">
        <w:rPr>
          <w:rFonts w:ascii="Arial" w:hAnsi="Arial" w:cs="Arial"/>
          <w:sz w:val="22"/>
          <w:szCs w:val="22"/>
        </w:rPr>
        <w:t xml:space="preserve">custodial </w:t>
      </w:r>
      <w:r w:rsidRPr="005E1026" w:rsidR="00C661B0">
        <w:rPr>
          <w:rFonts w:ascii="Arial" w:hAnsi="Arial" w:cs="Arial"/>
          <w:sz w:val="22"/>
          <w:szCs w:val="22"/>
        </w:rPr>
        <w:t>management and supervision.</w:t>
      </w:r>
    </w:p>
    <w:p w:rsidRPr="005E1026" w:rsidR="000354D3" w:rsidP="00FB5F5C" w:rsidRDefault="000354D3" w14:paraId="0EA68BB9" w14:textId="77777777">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Initial Reception</w:t>
      </w:r>
    </w:p>
    <w:p w:rsidRPr="005E1026" w:rsidR="00CD3C9E" w:rsidP="00CA4ED3" w:rsidRDefault="00B24634" w14:paraId="31F65AF5" w14:textId="3A160168">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Victoria’s prison system is currently separated into two systems that are based on gender: a men’s system and a women’s system.  These </w:t>
      </w:r>
      <w:r w:rsidRPr="54B7BA86" w:rsidR="00A1450C">
        <w:rPr>
          <w:rFonts w:ascii="Arial" w:hAnsi="Arial" w:cs="Arial"/>
          <w:sz w:val="22"/>
          <w:szCs w:val="22"/>
        </w:rPr>
        <w:t xml:space="preserve">two systems </w:t>
      </w:r>
      <w:r w:rsidRPr="54B7BA86">
        <w:rPr>
          <w:rFonts w:ascii="Arial" w:hAnsi="Arial" w:cs="Arial"/>
          <w:sz w:val="22"/>
          <w:szCs w:val="22"/>
        </w:rPr>
        <w:t xml:space="preserve">currently remain the only placement options for people who identify as trans, gender diverse or intersex. </w:t>
      </w:r>
    </w:p>
    <w:p w:rsidRPr="005E1026" w:rsidR="00CD3C9E" w:rsidP="00CA4ED3" w:rsidRDefault="00657C0F" w14:paraId="4594AEEF" w14:textId="53B1651C">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In addition to considering the gender identity of a person received into the lawful custody of the Secretary, DJ</w:t>
      </w:r>
      <w:r w:rsidRPr="54B7BA86" w:rsidR="00FE5B63">
        <w:rPr>
          <w:rFonts w:ascii="Arial" w:hAnsi="Arial" w:cs="Arial"/>
          <w:sz w:val="22"/>
          <w:szCs w:val="22"/>
        </w:rPr>
        <w:t>CS</w:t>
      </w:r>
      <w:r w:rsidRPr="54B7BA86">
        <w:rPr>
          <w:rFonts w:ascii="Arial" w:hAnsi="Arial" w:cs="Arial"/>
          <w:sz w:val="22"/>
          <w:szCs w:val="22"/>
        </w:rPr>
        <w:t>, t</w:t>
      </w:r>
      <w:r w:rsidRPr="54B7BA86" w:rsidR="00CD3C9E">
        <w:rPr>
          <w:rFonts w:ascii="Arial" w:hAnsi="Arial" w:cs="Arial"/>
          <w:sz w:val="22"/>
          <w:szCs w:val="22"/>
        </w:rPr>
        <w:t xml:space="preserve">he </w:t>
      </w:r>
      <w:r w:rsidRPr="00CA4ED3" w:rsidR="00CD3C9E">
        <w:rPr>
          <w:rFonts w:ascii="Arial" w:hAnsi="Arial" w:cs="Arial"/>
          <w:i/>
          <w:iCs/>
          <w:sz w:val="22"/>
          <w:szCs w:val="22"/>
        </w:rPr>
        <w:t>Corrections Act</w:t>
      </w:r>
      <w:r w:rsidRPr="00CA4ED3" w:rsidR="00CD3C9E">
        <w:rPr>
          <w:rFonts w:ascii="Arial" w:hAnsi="Arial" w:cs="Arial"/>
          <w:sz w:val="22"/>
          <w:szCs w:val="22"/>
        </w:rPr>
        <w:t xml:space="preserve"> 1986</w:t>
      </w:r>
      <w:r w:rsidRPr="54B7BA86" w:rsidR="00CD3C9E">
        <w:rPr>
          <w:rFonts w:ascii="Arial" w:hAnsi="Arial" w:cs="Arial"/>
          <w:sz w:val="22"/>
          <w:szCs w:val="22"/>
        </w:rPr>
        <w:t xml:space="preserve"> requires </w:t>
      </w:r>
      <w:r w:rsidRPr="54B7BA86">
        <w:rPr>
          <w:rFonts w:ascii="Arial" w:hAnsi="Arial" w:cs="Arial"/>
          <w:sz w:val="22"/>
          <w:szCs w:val="22"/>
        </w:rPr>
        <w:t xml:space="preserve">that </w:t>
      </w:r>
      <w:r w:rsidRPr="54B7BA86" w:rsidR="00A1450C">
        <w:rPr>
          <w:rFonts w:ascii="Arial" w:hAnsi="Arial" w:cs="Arial"/>
          <w:sz w:val="22"/>
          <w:szCs w:val="22"/>
        </w:rPr>
        <w:t>wit</w:t>
      </w:r>
      <w:r w:rsidRPr="54B7BA86" w:rsidR="003020F0">
        <w:rPr>
          <w:rFonts w:ascii="Arial" w:hAnsi="Arial" w:cs="Arial"/>
          <w:sz w:val="22"/>
          <w:szCs w:val="22"/>
        </w:rPr>
        <w:t>h</w:t>
      </w:r>
      <w:r w:rsidRPr="54B7BA86" w:rsidR="00A1450C">
        <w:rPr>
          <w:rFonts w:ascii="Arial" w:hAnsi="Arial" w:cs="Arial"/>
          <w:sz w:val="22"/>
          <w:szCs w:val="22"/>
        </w:rPr>
        <w:t xml:space="preserve"> respect </w:t>
      </w:r>
      <w:r w:rsidRPr="54B7BA86" w:rsidR="003020F0">
        <w:rPr>
          <w:rFonts w:ascii="Arial" w:hAnsi="Arial" w:cs="Arial"/>
          <w:sz w:val="22"/>
          <w:szCs w:val="22"/>
        </w:rPr>
        <w:t>to</w:t>
      </w:r>
      <w:r w:rsidRPr="54B7BA86" w:rsidR="00A1450C">
        <w:rPr>
          <w:rFonts w:ascii="Arial" w:hAnsi="Arial" w:cs="Arial"/>
          <w:sz w:val="22"/>
          <w:szCs w:val="22"/>
        </w:rPr>
        <w:t xml:space="preserve"> the classification of </w:t>
      </w:r>
      <w:r w:rsidRPr="54B7BA86" w:rsidR="003020F0">
        <w:rPr>
          <w:rFonts w:ascii="Arial" w:hAnsi="Arial" w:cs="Arial"/>
          <w:sz w:val="22"/>
          <w:szCs w:val="22"/>
        </w:rPr>
        <w:t>a</w:t>
      </w:r>
      <w:r w:rsidRPr="54B7BA86" w:rsidR="00A1450C">
        <w:rPr>
          <w:rFonts w:ascii="Arial" w:hAnsi="Arial" w:cs="Arial"/>
          <w:sz w:val="22"/>
          <w:szCs w:val="22"/>
        </w:rPr>
        <w:t xml:space="preserve"> prisoner, </w:t>
      </w:r>
      <w:r w:rsidRPr="54B7BA86" w:rsidR="00CD3C9E">
        <w:rPr>
          <w:rFonts w:ascii="Arial" w:hAnsi="Arial" w:cs="Arial"/>
          <w:sz w:val="22"/>
          <w:szCs w:val="22"/>
        </w:rPr>
        <w:t xml:space="preserve">the Secretary consider the risk the prisoner presents to prison security, </w:t>
      </w:r>
      <w:r w:rsidRPr="54B7BA86">
        <w:rPr>
          <w:rFonts w:ascii="Arial" w:hAnsi="Arial" w:cs="Arial"/>
          <w:sz w:val="22"/>
          <w:szCs w:val="22"/>
        </w:rPr>
        <w:t xml:space="preserve">the community, </w:t>
      </w:r>
      <w:r w:rsidRPr="54B7BA86" w:rsidR="00DF4A80">
        <w:rPr>
          <w:rFonts w:ascii="Arial" w:hAnsi="Arial" w:cs="Arial"/>
          <w:sz w:val="22"/>
          <w:szCs w:val="22"/>
        </w:rPr>
        <w:t>themselves</w:t>
      </w:r>
      <w:r w:rsidRPr="54B7BA86">
        <w:rPr>
          <w:rFonts w:ascii="Arial" w:hAnsi="Arial" w:cs="Arial"/>
          <w:sz w:val="22"/>
          <w:szCs w:val="22"/>
        </w:rPr>
        <w:t xml:space="preserve">, </w:t>
      </w:r>
      <w:r w:rsidRPr="54B7BA86" w:rsidR="00CD3C9E">
        <w:rPr>
          <w:rFonts w:ascii="Arial" w:hAnsi="Arial" w:cs="Arial"/>
          <w:sz w:val="22"/>
          <w:szCs w:val="22"/>
        </w:rPr>
        <w:t>or any other person, having regard to any one or more of the following:</w:t>
      </w:r>
    </w:p>
    <w:p w:rsidRPr="005E1026" w:rsidR="00CD3C9E" w:rsidP="00CD3C9E" w:rsidRDefault="00CD3C9E" w14:paraId="7407EDB3" w14:textId="268AD052">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the nature of the offence for which the prisone</w:t>
      </w:r>
      <w:r w:rsidRPr="005E1026" w:rsidR="002338EE">
        <w:rPr>
          <w:rFonts w:ascii="Arial" w:hAnsi="Arial" w:cs="Arial"/>
          <w:sz w:val="22"/>
          <w:szCs w:val="22"/>
        </w:rPr>
        <w:t>r has been charged or convicted</w:t>
      </w:r>
    </w:p>
    <w:p w:rsidRPr="005E1026" w:rsidR="00CD3C9E" w:rsidP="00CD3C9E" w:rsidRDefault="00CD3C9E" w14:paraId="6F36D4ED" w14:textId="1B4B4D14">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the risk of the prisoner escaping, or att</w:t>
      </w:r>
      <w:r w:rsidRPr="005E1026" w:rsidR="002338EE">
        <w:rPr>
          <w:rFonts w:ascii="Arial" w:hAnsi="Arial" w:cs="Arial"/>
          <w:sz w:val="22"/>
          <w:szCs w:val="22"/>
        </w:rPr>
        <w:t>empting to escape, from custody</w:t>
      </w:r>
    </w:p>
    <w:p w:rsidRPr="005E1026" w:rsidR="00CD3C9E" w:rsidP="00CD3C9E" w:rsidRDefault="00CD3C9E" w14:paraId="25936D54" w14:textId="404F4685">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 xml:space="preserve">the risk of the prisoner committing a further offence and the impact of the commission of the further offence is </w:t>
      </w:r>
      <w:r w:rsidRPr="005E1026" w:rsidR="002338EE">
        <w:rPr>
          <w:rFonts w:ascii="Arial" w:hAnsi="Arial" w:cs="Arial"/>
          <w:sz w:val="22"/>
          <w:szCs w:val="22"/>
        </w:rPr>
        <w:t>likely to have on the community</w:t>
      </w:r>
    </w:p>
    <w:p w:rsidRPr="005E1026" w:rsidR="00CD3C9E" w:rsidP="00CD3C9E" w:rsidRDefault="00CD3C9E" w14:paraId="23D5F247" w14:textId="11443D77">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any risk the prisoner poses to prison manage</w:t>
      </w:r>
      <w:r w:rsidRPr="005E1026" w:rsidR="002338EE">
        <w:rPr>
          <w:rFonts w:ascii="Arial" w:hAnsi="Arial" w:cs="Arial"/>
          <w:sz w:val="22"/>
          <w:szCs w:val="22"/>
        </w:rPr>
        <w:t>ment, security and good order</w:t>
      </w:r>
    </w:p>
    <w:p w:rsidRPr="005E1026" w:rsidR="00CD3C9E" w:rsidP="00CD3C9E" w:rsidRDefault="00CD3C9E" w14:paraId="61BC6190" w14:textId="441C48D1">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 xml:space="preserve">any risk the prisoner poses to the welfare of </w:t>
      </w:r>
      <w:r w:rsidRPr="005E1026" w:rsidR="00817E89">
        <w:rPr>
          <w:rFonts w:ascii="Arial" w:hAnsi="Arial" w:cs="Arial"/>
          <w:sz w:val="22"/>
          <w:szCs w:val="22"/>
        </w:rPr>
        <w:t xml:space="preserve">themselves </w:t>
      </w:r>
      <w:r w:rsidRPr="005E1026" w:rsidR="002338EE">
        <w:rPr>
          <w:rFonts w:ascii="Arial" w:hAnsi="Arial" w:cs="Arial"/>
          <w:sz w:val="22"/>
          <w:szCs w:val="22"/>
        </w:rPr>
        <w:t>and any other person</w:t>
      </w:r>
    </w:p>
    <w:p w:rsidRPr="005E1026" w:rsidR="00CD3C9E" w:rsidP="00CD3C9E" w:rsidRDefault="00CD3C9E" w14:paraId="12F7AE00" w14:textId="705DB814">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the length of the prisoner’s sentence or, if the prisoner is awaiting trial, the maximum sentence applicable to the offences in respect of whic</w:t>
      </w:r>
      <w:r w:rsidRPr="005E1026" w:rsidR="002338EE">
        <w:rPr>
          <w:rFonts w:ascii="Arial" w:hAnsi="Arial" w:cs="Arial"/>
          <w:sz w:val="22"/>
          <w:szCs w:val="22"/>
        </w:rPr>
        <w:t>h the prisoner has been charged</w:t>
      </w:r>
    </w:p>
    <w:p w:rsidR="00ED7CCB" w:rsidP="00ED7CCB" w:rsidRDefault="00CD3C9E" w14:paraId="13D6261A" w14:textId="22D85052">
      <w:pPr>
        <w:numPr>
          <w:ilvl w:val="0"/>
          <w:numId w:val="30"/>
        </w:numPr>
        <w:tabs>
          <w:tab w:val="clear" w:pos="720"/>
        </w:tabs>
        <w:spacing w:before="40" w:after="120"/>
        <w:ind w:left="1134" w:hanging="425"/>
        <w:rPr>
          <w:rFonts w:ascii="Arial" w:hAnsi="Arial" w:cs="Arial"/>
          <w:sz w:val="22"/>
          <w:szCs w:val="22"/>
        </w:rPr>
      </w:pPr>
      <w:r w:rsidRPr="005E1026">
        <w:rPr>
          <w:rFonts w:ascii="Arial" w:hAnsi="Arial" w:cs="Arial"/>
          <w:sz w:val="22"/>
          <w:szCs w:val="22"/>
        </w:rPr>
        <w:t>any other matter considered relevant to prison management, security and good order and the safe custody and welfare of the prisoner.</w:t>
      </w:r>
    </w:p>
    <w:p w:rsidRPr="005E1026" w:rsidR="00DA7246" w:rsidP="00ED7CCB" w:rsidRDefault="00ED7CCB" w14:paraId="56555630" w14:textId="6C936257">
      <w:pPr>
        <w:rPr>
          <w:rFonts w:ascii="Arial" w:hAnsi="Arial" w:cs="Arial"/>
          <w:sz w:val="22"/>
          <w:szCs w:val="22"/>
        </w:rPr>
      </w:pPr>
      <w:r>
        <w:rPr>
          <w:rFonts w:ascii="Arial" w:hAnsi="Arial" w:cs="Arial"/>
          <w:sz w:val="22"/>
          <w:szCs w:val="22"/>
        </w:rPr>
        <w:br w:type="page"/>
      </w:r>
    </w:p>
    <w:p w:rsidRPr="004D111E" w:rsidR="009B2B81" w:rsidP="00CA4ED3" w:rsidRDefault="006317CB" w14:paraId="4033C799" w14:textId="4ECA88B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lastRenderedPageBreak/>
        <w:t xml:space="preserve">Generally, </w:t>
      </w:r>
      <w:r w:rsidRPr="54B7BA86" w:rsidR="00937C4A">
        <w:rPr>
          <w:rFonts w:ascii="Arial" w:hAnsi="Arial" w:cs="Arial"/>
          <w:sz w:val="22"/>
          <w:szCs w:val="22"/>
        </w:rPr>
        <w:t xml:space="preserve">prisoners are initially received into prison </w:t>
      </w:r>
      <w:r w:rsidRPr="54B7BA86" w:rsidR="00D01DAA">
        <w:rPr>
          <w:rFonts w:ascii="Arial" w:hAnsi="Arial" w:cs="Arial"/>
          <w:sz w:val="22"/>
          <w:szCs w:val="22"/>
        </w:rPr>
        <w:t>a</w:t>
      </w:r>
      <w:r w:rsidRPr="54B7BA86" w:rsidR="00937C4A">
        <w:rPr>
          <w:rFonts w:ascii="Arial" w:hAnsi="Arial" w:cs="Arial"/>
          <w:sz w:val="22"/>
          <w:szCs w:val="22"/>
        </w:rPr>
        <w:t xml:space="preserve">ccording to the gender specified on </w:t>
      </w:r>
      <w:r w:rsidRPr="54B7BA86">
        <w:rPr>
          <w:rFonts w:ascii="Arial" w:hAnsi="Arial" w:cs="Arial"/>
          <w:sz w:val="22"/>
          <w:szCs w:val="22"/>
        </w:rPr>
        <w:t xml:space="preserve">the documentation that accompanies them from Victoria Police </w:t>
      </w:r>
      <w:r w:rsidRPr="54B7BA86" w:rsidR="00D01DAA">
        <w:rPr>
          <w:rFonts w:ascii="Arial" w:hAnsi="Arial" w:cs="Arial"/>
          <w:sz w:val="22"/>
          <w:szCs w:val="22"/>
        </w:rPr>
        <w:t>or the courts</w:t>
      </w:r>
      <w:r w:rsidRPr="54B7BA86" w:rsidR="00E43004">
        <w:rPr>
          <w:rFonts w:ascii="Arial" w:hAnsi="Arial" w:cs="Arial"/>
          <w:sz w:val="22"/>
          <w:szCs w:val="22"/>
        </w:rPr>
        <w:t>.</w:t>
      </w:r>
      <w:r w:rsidRPr="54B7BA86" w:rsidR="00657C0F">
        <w:rPr>
          <w:rFonts w:ascii="Arial" w:hAnsi="Arial" w:cs="Arial"/>
          <w:sz w:val="22"/>
          <w:szCs w:val="22"/>
        </w:rPr>
        <w:t xml:space="preserve"> For male prisoners, this is likely to be the Melbourne Assessment Prison, while for female prisoners this will be the Dame Phyllis Frost Centre.</w:t>
      </w:r>
    </w:p>
    <w:p w:rsidRPr="005E1026" w:rsidR="00CD3C9E" w:rsidP="00CA4ED3" w:rsidRDefault="000B3EE9" w14:paraId="53A03377" w14:textId="0B4CF811">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Where Corrections Victoria’s Sentence Management </w:t>
      </w:r>
      <w:r w:rsidRPr="54B7BA86" w:rsidR="00C661B0">
        <w:rPr>
          <w:rFonts w:ascii="Arial" w:hAnsi="Arial" w:cs="Arial"/>
          <w:sz w:val="22"/>
          <w:szCs w:val="22"/>
        </w:rPr>
        <w:t>Division</w:t>
      </w:r>
      <w:r w:rsidRPr="54B7BA86" w:rsidR="001B54D0">
        <w:rPr>
          <w:rFonts w:ascii="Arial" w:hAnsi="Arial" w:cs="Arial"/>
          <w:sz w:val="22"/>
          <w:szCs w:val="22"/>
        </w:rPr>
        <w:t xml:space="preserve"> (SM</w:t>
      </w:r>
      <w:r w:rsidRPr="54B7BA86" w:rsidR="00C661B0">
        <w:rPr>
          <w:rFonts w:ascii="Arial" w:hAnsi="Arial" w:cs="Arial"/>
          <w:sz w:val="22"/>
          <w:szCs w:val="22"/>
        </w:rPr>
        <w:t>D</w:t>
      </w:r>
      <w:r w:rsidRPr="54B7BA86" w:rsidR="001B54D0">
        <w:rPr>
          <w:rFonts w:ascii="Arial" w:hAnsi="Arial" w:cs="Arial"/>
          <w:sz w:val="22"/>
          <w:szCs w:val="22"/>
        </w:rPr>
        <w:t>)</w:t>
      </w:r>
      <w:r w:rsidRPr="54B7BA86">
        <w:rPr>
          <w:rFonts w:ascii="Arial" w:hAnsi="Arial" w:cs="Arial"/>
          <w:sz w:val="22"/>
          <w:szCs w:val="22"/>
        </w:rPr>
        <w:t xml:space="preserve"> </w:t>
      </w:r>
      <w:r w:rsidRPr="54B7BA86" w:rsidR="00B24634">
        <w:rPr>
          <w:rFonts w:ascii="Arial" w:hAnsi="Arial" w:cs="Arial"/>
          <w:sz w:val="22"/>
          <w:szCs w:val="22"/>
        </w:rPr>
        <w:t>receives advice</w:t>
      </w:r>
      <w:r w:rsidRPr="54B7BA86">
        <w:rPr>
          <w:rFonts w:ascii="Arial" w:hAnsi="Arial" w:cs="Arial"/>
          <w:sz w:val="22"/>
          <w:szCs w:val="22"/>
        </w:rPr>
        <w:t xml:space="preserve"> </w:t>
      </w:r>
      <w:r w:rsidRPr="54B7BA86" w:rsidR="00B24634">
        <w:rPr>
          <w:rFonts w:ascii="Arial" w:hAnsi="Arial" w:cs="Arial"/>
          <w:sz w:val="22"/>
          <w:szCs w:val="22"/>
        </w:rPr>
        <w:t xml:space="preserve">from Victoria Police or the Courts </w:t>
      </w:r>
      <w:r w:rsidRPr="54B7BA86">
        <w:rPr>
          <w:rFonts w:ascii="Arial" w:hAnsi="Arial" w:cs="Arial"/>
          <w:sz w:val="22"/>
          <w:szCs w:val="22"/>
        </w:rPr>
        <w:t xml:space="preserve">in advance </w:t>
      </w:r>
      <w:r w:rsidRPr="54B7BA86" w:rsidR="00B24634">
        <w:rPr>
          <w:rFonts w:ascii="Arial" w:hAnsi="Arial" w:cs="Arial"/>
          <w:sz w:val="22"/>
          <w:szCs w:val="22"/>
        </w:rPr>
        <w:t xml:space="preserve">of a person’s reception into prison custody that the person identifies as </w:t>
      </w:r>
      <w:r w:rsidRPr="54B7BA86">
        <w:rPr>
          <w:rFonts w:ascii="Arial" w:hAnsi="Arial" w:cs="Arial"/>
          <w:sz w:val="22"/>
          <w:szCs w:val="22"/>
        </w:rPr>
        <w:t>trans, gender diverse or intersex</w:t>
      </w:r>
      <w:r w:rsidRPr="54B7BA86" w:rsidR="00B24634">
        <w:rPr>
          <w:rFonts w:ascii="Arial" w:hAnsi="Arial" w:cs="Arial"/>
          <w:sz w:val="22"/>
          <w:szCs w:val="22"/>
        </w:rPr>
        <w:t xml:space="preserve">, </w:t>
      </w:r>
      <w:r w:rsidRPr="54B7BA86" w:rsidR="00DF4A80">
        <w:rPr>
          <w:rFonts w:ascii="Arial" w:hAnsi="Arial" w:cs="Arial"/>
          <w:sz w:val="22"/>
          <w:szCs w:val="22"/>
        </w:rPr>
        <w:t xml:space="preserve">including those people who identify as non-binary (i.e., an individual </w:t>
      </w:r>
      <w:r w:rsidRPr="54B7BA86" w:rsidR="00C661B0">
        <w:rPr>
          <w:rFonts w:ascii="Arial" w:hAnsi="Arial" w:cs="Arial"/>
          <w:sz w:val="22"/>
          <w:szCs w:val="22"/>
        </w:rPr>
        <w:t>who</w:t>
      </w:r>
      <w:r w:rsidRPr="54B7BA86" w:rsidR="00DF4A80">
        <w:rPr>
          <w:rFonts w:ascii="Arial" w:hAnsi="Arial" w:cs="Arial"/>
          <w:sz w:val="22"/>
          <w:szCs w:val="22"/>
        </w:rPr>
        <w:t xml:space="preserve"> identifies as neither or both male and female), </w:t>
      </w:r>
      <w:r w:rsidRPr="54B7BA86" w:rsidR="00CD3C9E">
        <w:rPr>
          <w:rFonts w:ascii="Arial" w:hAnsi="Arial" w:cs="Arial"/>
          <w:sz w:val="22"/>
          <w:szCs w:val="22"/>
        </w:rPr>
        <w:t>a decision regarding which system the person will be received into, will be dependent on a number of factors</w:t>
      </w:r>
      <w:r w:rsidRPr="54B7BA86" w:rsidR="00DF4A80">
        <w:rPr>
          <w:rFonts w:ascii="Arial" w:hAnsi="Arial" w:cs="Arial"/>
          <w:sz w:val="22"/>
          <w:szCs w:val="22"/>
        </w:rPr>
        <w:t>.</w:t>
      </w:r>
      <w:r w:rsidR="00ED7CCB">
        <w:rPr>
          <w:rFonts w:ascii="Arial" w:hAnsi="Arial" w:cs="Arial"/>
          <w:sz w:val="22"/>
          <w:szCs w:val="22"/>
        </w:rPr>
        <w:t xml:space="preserve"> </w:t>
      </w:r>
      <w:r w:rsidRPr="54B7BA86" w:rsidR="00DF4A80">
        <w:rPr>
          <w:rFonts w:ascii="Arial" w:hAnsi="Arial" w:cs="Arial"/>
          <w:sz w:val="22"/>
          <w:szCs w:val="22"/>
        </w:rPr>
        <w:t xml:space="preserve"> It is acknowledged that there may be limited information available to </w:t>
      </w:r>
      <w:r w:rsidRPr="54B7BA86" w:rsidR="00C661B0">
        <w:rPr>
          <w:rFonts w:ascii="Arial" w:hAnsi="Arial" w:cs="Arial"/>
          <w:sz w:val="22"/>
          <w:szCs w:val="22"/>
        </w:rPr>
        <w:t>SMD</w:t>
      </w:r>
      <w:r w:rsidRPr="54B7BA86" w:rsidR="00DF4A80">
        <w:rPr>
          <w:rFonts w:ascii="Arial" w:hAnsi="Arial" w:cs="Arial"/>
          <w:sz w:val="22"/>
          <w:szCs w:val="22"/>
        </w:rPr>
        <w:t xml:space="preserve"> </w:t>
      </w:r>
      <w:r w:rsidRPr="54B7BA86" w:rsidR="002338EE">
        <w:rPr>
          <w:rFonts w:ascii="Arial" w:hAnsi="Arial" w:cs="Arial"/>
          <w:sz w:val="22"/>
          <w:szCs w:val="22"/>
        </w:rPr>
        <w:t xml:space="preserve">at this point </w:t>
      </w:r>
      <w:r w:rsidRPr="54B7BA86" w:rsidR="00DF4A80">
        <w:rPr>
          <w:rFonts w:ascii="Arial" w:hAnsi="Arial" w:cs="Arial"/>
          <w:sz w:val="22"/>
          <w:szCs w:val="22"/>
        </w:rPr>
        <w:t xml:space="preserve">to assist in determining which system to receive the person.  However, </w:t>
      </w:r>
      <w:r w:rsidRPr="54B7BA86" w:rsidR="002338EE">
        <w:rPr>
          <w:rFonts w:ascii="Arial" w:hAnsi="Arial" w:cs="Arial"/>
          <w:sz w:val="22"/>
          <w:szCs w:val="22"/>
        </w:rPr>
        <w:t>in addition to the matters outline</w:t>
      </w:r>
      <w:r w:rsidRPr="54B7BA86" w:rsidR="001B54D0">
        <w:rPr>
          <w:rFonts w:ascii="Arial" w:hAnsi="Arial" w:cs="Arial"/>
          <w:sz w:val="22"/>
          <w:szCs w:val="22"/>
        </w:rPr>
        <w:t>d</w:t>
      </w:r>
      <w:r w:rsidRPr="54B7BA86" w:rsidR="002338EE">
        <w:rPr>
          <w:rFonts w:ascii="Arial" w:hAnsi="Arial" w:cs="Arial"/>
          <w:sz w:val="22"/>
          <w:szCs w:val="22"/>
        </w:rPr>
        <w:t xml:space="preserve"> in section 6.3.2, the key issues to consider at this time include:</w:t>
      </w:r>
    </w:p>
    <w:p w:rsidRPr="005E1026" w:rsidR="00CD3C9E" w:rsidP="002338EE" w:rsidRDefault="00DF4A80" w14:paraId="672392F4" w14:textId="76DC3B64">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 xml:space="preserve">the </w:t>
      </w:r>
      <w:r w:rsidRPr="005E1026" w:rsidR="002338EE">
        <w:rPr>
          <w:rFonts w:ascii="Arial" w:hAnsi="Arial" w:cs="Arial"/>
          <w:sz w:val="22"/>
          <w:szCs w:val="22"/>
        </w:rPr>
        <w:t>gender recorded on the documentation that will accompany the person into prison custody</w:t>
      </w:r>
    </w:p>
    <w:p w:rsidRPr="005E1026" w:rsidR="00817E89" w:rsidP="002338EE" w:rsidRDefault="00817E89" w14:paraId="0C2246E1" w14:textId="1273B530">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the gender which aligns to the person’s lived experience</w:t>
      </w:r>
    </w:p>
    <w:p w:rsidRPr="005E1026" w:rsidR="008E5AC4" w:rsidP="002338EE" w:rsidRDefault="008E5AC4" w14:paraId="47D0B100" w14:textId="1B8E9A6B">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 xml:space="preserve">the person’s expressed views on the prison system </w:t>
      </w:r>
      <w:r w:rsidRPr="005E1026" w:rsidR="00C661B0">
        <w:rPr>
          <w:rFonts w:ascii="Arial" w:hAnsi="Arial" w:cs="Arial"/>
          <w:sz w:val="22"/>
          <w:szCs w:val="22"/>
        </w:rPr>
        <w:t>in which</w:t>
      </w:r>
      <w:r w:rsidRPr="005E1026">
        <w:rPr>
          <w:rFonts w:ascii="Arial" w:hAnsi="Arial" w:cs="Arial"/>
          <w:sz w:val="22"/>
          <w:szCs w:val="22"/>
        </w:rPr>
        <w:t xml:space="preserve"> they wish to be placed</w:t>
      </w:r>
    </w:p>
    <w:p w:rsidRPr="005E1026" w:rsidR="002338EE" w:rsidP="002338EE" w:rsidRDefault="002338EE" w14:paraId="0A804B7A" w14:textId="0C8EA253">
      <w:pPr>
        <w:numPr>
          <w:ilvl w:val="0"/>
          <w:numId w:val="30"/>
        </w:numPr>
        <w:tabs>
          <w:tab w:val="clear" w:pos="720"/>
        </w:tabs>
        <w:spacing w:before="40" w:after="40"/>
        <w:ind w:left="1134" w:hanging="425"/>
        <w:rPr>
          <w:rFonts w:ascii="Arial" w:hAnsi="Arial" w:cs="Arial"/>
          <w:sz w:val="22"/>
          <w:szCs w:val="22"/>
        </w:rPr>
      </w:pPr>
      <w:r w:rsidRPr="005E1026">
        <w:rPr>
          <w:rFonts w:ascii="Arial" w:hAnsi="Arial" w:cs="Arial"/>
          <w:sz w:val="22"/>
          <w:szCs w:val="22"/>
        </w:rPr>
        <w:t>previous custodial history and placement decisions</w:t>
      </w:r>
    </w:p>
    <w:p w:rsidRPr="005E1026" w:rsidR="002338EE" w:rsidP="00ED7CCB" w:rsidRDefault="002338EE" w14:paraId="79DF74BE" w14:textId="6527FEE1">
      <w:pPr>
        <w:numPr>
          <w:ilvl w:val="0"/>
          <w:numId w:val="30"/>
        </w:numPr>
        <w:tabs>
          <w:tab w:val="clear" w:pos="720"/>
        </w:tabs>
        <w:spacing w:before="40" w:after="120"/>
        <w:ind w:left="1134" w:hanging="425"/>
        <w:rPr>
          <w:rFonts w:ascii="Arial" w:hAnsi="Arial" w:cs="Arial"/>
          <w:sz w:val="22"/>
          <w:szCs w:val="22"/>
        </w:rPr>
      </w:pPr>
      <w:r w:rsidRPr="005E1026">
        <w:rPr>
          <w:rFonts w:ascii="Arial" w:hAnsi="Arial" w:cs="Arial"/>
          <w:sz w:val="22"/>
          <w:szCs w:val="22"/>
        </w:rPr>
        <w:t>any available medical and / or psychiatric or psychological advice.</w:t>
      </w:r>
    </w:p>
    <w:p w:rsidR="003020F0" w:rsidP="00CA4ED3" w:rsidRDefault="003020F0" w14:paraId="5813193E" w14:textId="28E37C1A">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Where information is not received in advance of a trans, gender diverse or intersex prisoner’s reception into prison custody, and: </w:t>
      </w:r>
    </w:p>
    <w:p w:rsidR="00152714" w:rsidP="003020F0" w:rsidRDefault="00937C4A" w14:paraId="0475ABEF" w14:textId="77777777">
      <w:pPr>
        <w:numPr>
          <w:ilvl w:val="0"/>
          <w:numId w:val="30"/>
        </w:numPr>
        <w:tabs>
          <w:tab w:val="clear" w:pos="720"/>
        </w:tabs>
        <w:spacing w:before="40" w:after="40"/>
        <w:ind w:left="1134" w:hanging="425"/>
        <w:rPr>
          <w:rFonts w:ascii="Arial" w:hAnsi="Arial" w:cs="Arial"/>
          <w:sz w:val="22"/>
          <w:szCs w:val="22"/>
        </w:rPr>
      </w:pPr>
      <w:r w:rsidRPr="001B54D0">
        <w:rPr>
          <w:rFonts w:ascii="Arial" w:hAnsi="Arial" w:cs="Arial"/>
          <w:sz w:val="22"/>
          <w:szCs w:val="22"/>
        </w:rPr>
        <w:t>the prisoner presents with an anatomical sex that differ</w:t>
      </w:r>
      <w:r w:rsidR="006A7A12">
        <w:rPr>
          <w:rFonts w:ascii="Arial" w:hAnsi="Arial" w:cs="Arial"/>
          <w:sz w:val="22"/>
          <w:szCs w:val="22"/>
        </w:rPr>
        <w:t xml:space="preserve">s from </w:t>
      </w:r>
      <w:r w:rsidR="004D37E0">
        <w:rPr>
          <w:rFonts w:ascii="Arial" w:hAnsi="Arial" w:cs="Arial"/>
          <w:sz w:val="22"/>
          <w:szCs w:val="22"/>
        </w:rPr>
        <w:t>their</w:t>
      </w:r>
      <w:r w:rsidR="006A7A12">
        <w:rPr>
          <w:rFonts w:ascii="Arial" w:hAnsi="Arial" w:cs="Arial"/>
          <w:sz w:val="22"/>
          <w:szCs w:val="22"/>
        </w:rPr>
        <w:t xml:space="preserve"> gender identit</w:t>
      </w:r>
      <w:r w:rsidRPr="001B54D0">
        <w:rPr>
          <w:rFonts w:ascii="Arial" w:hAnsi="Arial" w:cs="Arial"/>
          <w:sz w:val="22"/>
          <w:szCs w:val="22"/>
        </w:rPr>
        <w:t>y</w:t>
      </w:r>
    </w:p>
    <w:p w:rsidR="003020F0" w:rsidP="003020F0" w:rsidRDefault="00152714" w14:paraId="4610B7D0" w14:textId="02BDD9B5">
      <w:pPr>
        <w:numPr>
          <w:ilvl w:val="0"/>
          <w:numId w:val="30"/>
        </w:numPr>
        <w:tabs>
          <w:tab w:val="clear" w:pos="720"/>
        </w:tabs>
        <w:spacing w:before="40" w:after="40"/>
        <w:ind w:left="1134" w:hanging="425"/>
        <w:rPr>
          <w:rFonts w:ascii="Arial" w:hAnsi="Arial" w:cs="Arial"/>
          <w:sz w:val="22"/>
          <w:szCs w:val="22"/>
        </w:rPr>
      </w:pPr>
      <w:r>
        <w:rPr>
          <w:rFonts w:ascii="Arial" w:hAnsi="Arial" w:cs="Arial"/>
          <w:sz w:val="22"/>
          <w:szCs w:val="22"/>
        </w:rPr>
        <w:t>the prisoner presents with an anatomical sex that differs from their warrant</w:t>
      </w:r>
      <w:r w:rsidRPr="001B54D0" w:rsidR="00937C4A">
        <w:rPr>
          <w:rFonts w:ascii="Arial" w:hAnsi="Arial" w:cs="Arial"/>
          <w:sz w:val="22"/>
          <w:szCs w:val="22"/>
        </w:rPr>
        <w:t>, or</w:t>
      </w:r>
      <w:r w:rsidRPr="003020F0" w:rsidR="00937C4A">
        <w:rPr>
          <w:rFonts w:ascii="Arial" w:hAnsi="Arial" w:cs="Arial"/>
          <w:sz w:val="22"/>
          <w:szCs w:val="22"/>
        </w:rPr>
        <w:t xml:space="preserve"> </w:t>
      </w:r>
    </w:p>
    <w:p w:rsidR="003020F0" w:rsidP="003020F0" w:rsidRDefault="00937C4A" w14:paraId="35CEFD3A" w14:textId="0A688DAB">
      <w:pPr>
        <w:numPr>
          <w:ilvl w:val="0"/>
          <w:numId w:val="30"/>
        </w:numPr>
        <w:tabs>
          <w:tab w:val="clear" w:pos="720"/>
        </w:tabs>
        <w:spacing w:before="40" w:after="40"/>
        <w:ind w:left="1134" w:hanging="425"/>
        <w:rPr>
          <w:rFonts w:ascii="Arial" w:hAnsi="Arial" w:cs="Arial"/>
          <w:sz w:val="22"/>
          <w:szCs w:val="22"/>
        </w:rPr>
      </w:pPr>
      <w:r w:rsidRPr="003020F0">
        <w:rPr>
          <w:rFonts w:ascii="Arial" w:hAnsi="Arial" w:cs="Arial"/>
          <w:sz w:val="22"/>
          <w:szCs w:val="22"/>
        </w:rPr>
        <w:t xml:space="preserve">the prisoner volunteers </w:t>
      </w:r>
      <w:r w:rsidRPr="003020F0" w:rsidR="00DB7AC7">
        <w:rPr>
          <w:rFonts w:ascii="Arial" w:hAnsi="Arial" w:cs="Arial"/>
          <w:sz w:val="22"/>
          <w:szCs w:val="22"/>
        </w:rPr>
        <w:t>they are trans, gender diverse or intersex</w:t>
      </w:r>
    </w:p>
    <w:p w:rsidRPr="003020F0" w:rsidR="00937C4A" w:rsidP="003020F0" w:rsidRDefault="00937C4A" w14:paraId="264B02FD" w14:textId="456036C1">
      <w:pPr>
        <w:spacing w:before="120" w:after="120"/>
        <w:ind w:left="709"/>
        <w:rPr>
          <w:rFonts w:ascii="Arial" w:hAnsi="Arial" w:cs="Arial"/>
          <w:sz w:val="22"/>
          <w:szCs w:val="22"/>
        </w:rPr>
      </w:pPr>
      <w:r w:rsidRPr="003020F0">
        <w:rPr>
          <w:rFonts w:ascii="Arial" w:hAnsi="Arial" w:cs="Arial"/>
          <w:sz w:val="22"/>
          <w:szCs w:val="22"/>
        </w:rPr>
        <w:t xml:space="preserve">the prison medical officer </w:t>
      </w:r>
      <w:r w:rsidR="00AD7C14">
        <w:rPr>
          <w:rFonts w:ascii="Arial" w:hAnsi="Arial" w:cs="Arial"/>
          <w:sz w:val="22"/>
          <w:szCs w:val="22"/>
        </w:rPr>
        <w:t xml:space="preserve">and SMD </w:t>
      </w:r>
      <w:r w:rsidRPr="003020F0">
        <w:rPr>
          <w:rFonts w:ascii="Arial" w:hAnsi="Arial" w:cs="Arial"/>
          <w:sz w:val="22"/>
          <w:szCs w:val="22"/>
        </w:rPr>
        <w:t xml:space="preserve">must immediately be notified of the fact. </w:t>
      </w:r>
    </w:p>
    <w:p w:rsidRPr="005E1026" w:rsidR="00937C4A" w:rsidP="00CA4ED3" w:rsidRDefault="00937C4A" w14:paraId="26BE6207" w14:textId="61FBB0DF">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Prisoners </w:t>
      </w:r>
      <w:r w:rsidRPr="54B7BA86" w:rsidR="00DB7AC7">
        <w:rPr>
          <w:rFonts w:ascii="Arial" w:hAnsi="Arial" w:cs="Arial"/>
          <w:sz w:val="22"/>
          <w:szCs w:val="22"/>
        </w:rPr>
        <w:t xml:space="preserve">who are </w:t>
      </w:r>
      <w:r w:rsidRPr="54B7BA86" w:rsidR="002C5A0B">
        <w:rPr>
          <w:rFonts w:ascii="Arial" w:hAnsi="Arial" w:cs="Arial"/>
          <w:sz w:val="22"/>
          <w:szCs w:val="22"/>
        </w:rPr>
        <w:t>trans and gender diverse</w:t>
      </w:r>
      <w:r w:rsidRPr="54B7BA86" w:rsidR="00DB7AC7">
        <w:rPr>
          <w:rFonts w:ascii="Arial" w:hAnsi="Arial" w:cs="Arial"/>
          <w:sz w:val="22"/>
          <w:szCs w:val="22"/>
        </w:rPr>
        <w:t xml:space="preserve"> </w:t>
      </w:r>
      <w:r w:rsidRPr="54B7BA86" w:rsidR="002C682C">
        <w:rPr>
          <w:rFonts w:ascii="Arial" w:hAnsi="Arial" w:cs="Arial"/>
          <w:sz w:val="22"/>
          <w:szCs w:val="22"/>
        </w:rPr>
        <w:t>and some prisoners who are</w:t>
      </w:r>
      <w:r w:rsidRPr="54B7BA86" w:rsidR="00DB7AC7">
        <w:rPr>
          <w:rFonts w:ascii="Arial" w:hAnsi="Arial" w:cs="Arial"/>
          <w:sz w:val="22"/>
          <w:szCs w:val="22"/>
        </w:rPr>
        <w:t xml:space="preserve"> intersex</w:t>
      </w:r>
      <w:r w:rsidRPr="54B7BA86" w:rsidR="002C682C">
        <w:rPr>
          <w:rFonts w:ascii="Arial" w:hAnsi="Arial" w:cs="Arial"/>
          <w:sz w:val="22"/>
          <w:szCs w:val="22"/>
        </w:rPr>
        <w:t>,</w:t>
      </w:r>
      <w:r w:rsidRPr="54B7BA86">
        <w:rPr>
          <w:rFonts w:ascii="Arial" w:hAnsi="Arial" w:cs="Arial"/>
          <w:sz w:val="22"/>
          <w:szCs w:val="22"/>
        </w:rPr>
        <w:t xml:space="preserve"> are highly vulnerable in a corrections environment, and in every case, their initial placement must be reviewed as a matter of urgency by the SM</w:t>
      </w:r>
      <w:r w:rsidRPr="54B7BA86" w:rsidR="00DA3DAB">
        <w:rPr>
          <w:rFonts w:ascii="Arial" w:hAnsi="Arial" w:cs="Arial"/>
          <w:sz w:val="22"/>
          <w:szCs w:val="22"/>
        </w:rPr>
        <w:t>D</w:t>
      </w:r>
      <w:r w:rsidRPr="54B7BA86">
        <w:rPr>
          <w:rFonts w:ascii="Arial" w:hAnsi="Arial" w:cs="Arial"/>
          <w:sz w:val="22"/>
          <w:szCs w:val="22"/>
        </w:rPr>
        <w:t xml:space="preserve">, according to the process detailed below. </w:t>
      </w:r>
      <w:r w:rsidRPr="54B7BA86" w:rsidR="00E43004">
        <w:rPr>
          <w:rFonts w:ascii="Arial" w:hAnsi="Arial" w:cs="Arial"/>
          <w:sz w:val="22"/>
          <w:szCs w:val="22"/>
        </w:rPr>
        <w:t xml:space="preserve"> </w:t>
      </w:r>
      <w:r w:rsidRPr="54B7BA86">
        <w:rPr>
          <w:rFonts w:ascii="Arial" w:hAnsi="Arial" w:cs="Arial"/>
          <w:sz w:val="22"/>
          <w:szCs w:val="22"/>
        </w:rPr>
        <w:t xml:space="preserve">A record of the prisoner's gender identity </w:t>
      </w:r>
      <w:r w:rsidRPr="54B7BA86" w:rsidR="00DB7AC7">
        <w:rPr>
          <w:rFonts w:ascii="Arial" w:hAnsi="Arial" w:cs="Arial"/>
          <w:sz w:val="22"/>
          <w:szCs w:val="22"/>
        </w:rPr>
        <w:t xml:space="preserve">or intersex status </w:t>
      </w:r>
      <w:r w:rsidRPr="54B7BA86" w:rsidR="00732B61">
        <w:rPr>
          <w:rFonts w:ascii="Arial" w:hAnsi="Arial" w:cs="Arial"/>
          <w:sz w:val="22"/>
          <w:szCs w:val="22"/>
        </w:rPr>
        <w:t xml:space="preserve">should also be made in the Reception Assessment module in </w:t>
      </w:r>
      <w:r w:rsidRPr="54B7BA86">
        <w:rPr>
          <w:rFonts w:ascii="Arial" w:hAnsi="Arial" w:cs="Arial"/>
          <w:sz w:val="22"/>
          <w:szCs w:val="22"/>
        </w:rPr>
        <w:t>E*Justice.</w:t>
      </w:r>
    </w:p>
    <w:p w:rsidRPr="005E1026" w:rsidR="00FC7A10" w:rsidP="00CA4ED3" w:rsidRDefault="000F3B8C" w14:paraId="70C37045" w14:textId="22D54C2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Prior to placement review by SMD</w:t>
      </w:r>
      <w:r w:rsidRPr="54B7BA86" w:rsidR="00937C4A">
        <w:rPr>
          <w:rFonts w:ascii="Arial" w:hAnsi="Arial" w:cs="Arial"/>
          <w:sz w:val="22"/>
          <w:szCs w:val="22"/>
        </w:rPr>
        <w:t>, particular care must be taken to ensure the prisoner’s safety. This will ordinarily include the prisoner being kept separate from other prisoners and accommodated in a single cell with toilet and shower facilities. The prisoner’s preference concerning segregation from or interaction with othe</w:t>
      </w:r>
      <w:r w:rsidRPr="54B7BA86" w:rsidR="004F593F">
        <w:rPr>
          <w:rFonts w:ascii="Arial" w:hAnsi="Arial" w:cs="Arial"/>
          <w:sz w:val="22"/>
          <w:szCs w:val="22"/>
        </w:rPr>
        <w:t>r prisoners will be considered</w:t>
      </w:r>
      <w:r w:rsidRPr="54B7BA86" w:rsidR="008B21CD">
        <w:rPr>
          <w:rFonts w:ascii="Arial" w:hAnsi="Arial" w:cs="Arial"/>
          <w:sz w:val="22"/>
          <w:szCs w:val="22"/>
        </w:rPr>
        <w:t xml:space="preserve"> and given appropriate weight by SM</w:t>
      </w:r>
      <w:r w:rsidRPr="54B7BA86" w:rsidR="00DA3DAB">
        <w:rPr>
          <w:rFonts w:ascii="Arial" w:hAnsi="Arial" w:cs="Arial"/>
          <w:sz w:val="22"/>
          <w:szCs w:val="22"/>
        </w:rPr>
        <w:t>D</w:t>
      </w:r>
      <w:r w:rsidRPr="54B7BA86" w:rsidR="008B21CD">
        <w:rPr>
          <w:rFonts w:ascii="Arial" w:hAnsi="Arial" w:cs="Arial"/>
          <w:sz w:val="22"/>
          <w:szCs w:val="22"/>
        </w:rPr>
        <w:t xml:space="preserve"> when determining placement.</w:t>
      </w:r>
      <w:r w:rsidR="00ED7CCB">
        <w:rPr>
          <w:rFonts w:ascii="Arial" w:hAnsi="Arial" w:cs="Arial"/>
          <w:sz w:val="22"/>
          <w:szCs w:val="22"/>
        </w:rPr>
        <w:t xml:space="preserve"> </w:t>
      </w:r>
      <w:r w:rsidRPr="54B7BA86" w:rsidR="008B21CD">
        <w:rPr>
          <w:rFonts w:ascii="Arial" w:hAnsi="Arial" w:cs="Arial"/>
          <w:sz w:val="22"/>
          <w:szCs w:val="22"/>
        </w:rPr>
        <w:t xml:space="preserve"> Prisoners who have been segregated, will be managed under the least restrictive conditions consistent with the reasons for the separation and to the extent necessary to minimise the risk associated with that reason.</w:t>
      </w:r>
    </w:p>
    <w:p w:rsidR="00D93D58" w:rsidP="00CA4ED3" w:rsidRDefault="004F593F" w14:paraId="42748271" w14:textId="7850688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Prisoners identified as trans, gender diverse or intersex, will be offered </w:t>
      </w:r>
      <w:r w:rsidRPr="54B7BA86" w:rsidR="00E36409">
        <w:rPr>
          <w:rFonts w:ascii="Arial" w:hAnsi="Arial" w:cs="Arial"/>
          <w:sz w:val="22"/>
          <w:szCs w:val="22"/>
        </w:rPr>
        <w:t>copies</w:t>
      </w:r>
      <w:r w:rsidRPr="54B7BA86">
        <w:rPr>
          <w:rFonts w:ascii="Arial" w:hAnsi="Arial" w:cs="Arial"/>
          <w:sz w:val="22"/>
          <w:szCs w:val="22"/>
        </w:rPr>
        <w:t xml:space="preserve"> of the Commissioner’s Requirement, </w:t>
      </w:r>
      <w:r w:rsidRPr="54B7BA86" w:rsidR="00D575E3">
        <w:rPr>
          <w:rFonts w:ascii="Arial" w:hAnsi="Arial" w:cs="Arial"/>
          <w:sz w:val="22"/>
          <w:szCs w:val="22"/>
        </w:rPr>
        <w:t>‘</w:t>
      </w:r>
      <w:r w:rsidRPr="0030775E">
        <w:rPr>
          <w:rFonts w:ascii="Arial" w:hAnsi="Arial" w:cs="Arial"/>
          <w:i/>
          <w:iCs/>
          <w:sz w:val="22"/>
          <w:szCs w:val="22"/>
        </w:rPr>
        <w:t xml:space="preserve">Management of Prisoners who are Trans, Gender Diverse or Intersex’ </w:t>
      </w:r>
      <w:r w:rsidRPr="0030775E">
        <w:rPr>
          <w:rFonts w:ascii="Arial" w:hAnsi="Arial" w:cs="Arial"/>
          <w:sz w:val="22"/>
          <w:szCs w:val="22"/>
        </w:rPr>
        <w:t>and</w:t>
      </w:r>
      <w:r w:rsidRPr="54B7BA86">
        <w:rPr>
          <w:rFonts w:ascii="Arial" w:hAnsi="Arial" w:cs="Arial"/>
          <w:sz w:val="22"/>
          <w:szCs w:val="22"/>
        </w:rPr>
        <w:t xml:space="preserve"> </w:t>
      </w:r>
      <w:r w:rsidRPr="54B7BA86" w:rsidR="00E36409">
        <w:rPr>
          <w:rFonts w:ascii="Arial" w:hAnsi="Arial" w:cs="Arial"/>
          <w:sz w:val="22"/>
          <w:szCs w:val="22"/>
        </w:rPr>
        <w:t xml:space="preserve">Justice Health’s </w:t>
      </w:r>
      <w:r w:rsidRPr="0030775E" w:rsidR="00E36409">
        <w:rPr>
          <w:rFonts w:ascii="Arial" w:hAnsi="Arial" w:cs="Arial"/>
          <w:color w:val="333399"/>
          <w:u w:val="single"/>
        </w:rPr>
        <w:t>Health care for prisoners who are trans, gender diverse or intersex</w:t>
      </w:r>
      <w:r w:rsidRPr="54B7BA86" w:rsidR="00E36409">
        <w:rPr>
          <w:rFonts w:ascii="Arial" w:hAnsi="Arial" w:cs="Arial"/>
          <w:sz w:val="22"/>
          <w:szCs w:val="22"/>
        </w:rPr>
        <w:t xml:space="preserve"> upon their reception.</w:t>
      </w:r>
    </w:p>
    <w:p w:rsidRPr="005E1026" w:rsidR="004F593F" w:rsidP="00D93D58" w:rsidRDefault="00D93D58" w14:paraId="167A703D" w14:textId="3EF99E35">
      <w:pPr>
        <w:rPr>
          <w:rFonts w:ascii="Arial" w:hAnsi="Arial" w:cs="Arial"/>
          <w:sz w:val="22"/>
          <w:szCs w:val="22"/>
        </w:rPr>
      </w:pPr>
      <w:r>
        <w:rPr>
          <w:rFonts w:ascii="Arial" w:hAnsi="Arial" w:cs="Arial"/>
          <w:sz w:val="22"/>
          <w:szCs w:val="22"/>
        </w:rPr>
        <w:br w:type="page"/>
      </w:r>
    </w:p>
    <w:p w:rsidR="000354D3" w:rsidP="00FB5F5C" w:rsidRDefault="000354D3" w14:paraId="14B6FD15" w14:textId="75291062">
      <w:pPr>
        <w:numPr>
          <w:ilvl w:val="1"/>
          <w:numId w:val="3"/>
        </w:numPr>
        <w:tabs>
          <w:tab w:val="clear" w:pos="720"/>
        </w:tabs>
        <w:spacing w:before="120" w:after="120"/>
        <w:rPr>
          <w:rFonts w:ascii="Arial" w:hAnsi="Arial" w:cs="Arial"/>
          <w:b/>
          <w:bCs/>
          <w:sz w:val="22"/>
          <w:szCs w:val="22"/>
        </w:rPr>
      </w:pPr>
      <w:r w:rsidRPr="54B7BA86">
        <w:rPr>
          <w:rFonts w:ascii="Arial" w:hAnsi="Arial" w:cs="Arial"/>
          <w:b/>
          <w:bCs/>
          <w:sz w:val="22"/>
          <w:szCs w:val="22"/>
        </w:rPr>
        <w:lastRenderedPageBreak/>
        <w:t xml:space="preserve">Sentence Management </w:t>
      </w:r>
      <w:r w:rsidRPr="54B7BA86" w:rsidR="00C661B0">
        <w:rPr>
          <w:rFonts w:ascii="Arial" w:hAnsi="Arial" w:cs="Arial"/>
          <w:b/>
          <w:bCs/>
          <w:sz w:val="22"/>
          <w:szCs w:val="22"/>
        </w:rPr>
        <w:t>Division</w:t>
      </w:r>
      <w:r w:rsidRPr="54B7BA86" w:rsidR="00BA0D4B">
        <w:rPr>
          <w:rFonts w:ascii="Arial" w:hAnsi="Arial" w:cs="Arial"/>
          <w:b/>
          <w:bCs/>
          <w:sz w:val="22"/>
          <w:szCs w:val="22"/>
        </w:rPr>
        <w:t xml:space="preserve"> (SM</w:t>
      </w:r>
      <w:r w:rsidRPr="54B7BA86" w:rsidR="00C661B0">
        <w:rPr>
          <w:rFonts w:ascii="Arial" w:hAnsi="Arial" w:cs="Arial"/>
          <w:b/>
          <w:bCs/>
          <w:sz w:val="22"/>
          <w:szCs w:val="22"/>
        </w:rPr>
        <w:t>D</w:t>
      </w:r>
      <w:r w:rsidRPr="54B7BA86" w:rsidR="00BA0D4B">
        <w:rPr>
          <w:rFonts w:ascii="Arial" w:hAnsi="Arial" w:cs="Arial"/>
          <w:b/>
          <w:bCs/>
          <w:sz w:val="22"/>
          <w:szCs w:val="22"/>
        </w:rPr>
        <w:t>)</w:t>
      </w:r>
      <w:r w:rsidRPr="54B7BA86">
        <w:rPr>
          <w:rFonts w:ascii="Arial" w:hAnsi="Arial" w:cs="Arial"/>
          <w:b/>
          <w:bCs/>
          <w:sz w:val="22"/>
          <w:szCs w:val="22"/>
        </w:rPr>
        <w:t xml:space="preserve"> and </w:t>
      </w:r>
      <w:r w:rsidRPr="54B7BA86" w:rsidR="00842FBE">
        <w:rPr>
          <w:rFonts w:ascii="Arial" w:hAnsi="Arial" w:cs="Arial"/>
          <w:b/>
          <w:bCs/>
          <w:sz w:val="22"/>
          <w:szCs w:val="22"/>
        </w:rPr>
        <w:t>I</w:t>
      </w:r>
      <w:r w:rsidRPr="54B7BA86">
        <w:rPr>
          <w:rFonts w:ascii="Arial" w:hAnsi="Arial" w:cs="Arial"/>
          <w:b/>
          <w:bCs/>
          <w:sz w:val="22"/>
          <w:szCs w:val="22"/>
        </w:rPr>
        <w:t xml:space="preserve">nitial </w:t>
      </w:r>
      <w:r w:rsidRPr="54B7BA86" w:rsidR="00842FBE">
        <w:rPr>
          <w:rFonts w:ascii="Arial" w:hAnsi="Arial" w:cs="Arial"/>
          <w:b/>
          <w:bCs/>
          <w:sz w:val="22"/>
          <w:szCs w:val="22"/>
        </w:rPr>
        <w:t>P</w:t>
      </w:r>
      <w:r w:rsidRPr="54B7BA86">
        <w:rPr>
          <w:rFonts w:ascii="Arial" w:hAnsi="Arial" w:cs="Arial"/>
          <w:b/>
          <w:bCs/>
          <w:sz w:val="22"/>
          <w:szCs w:val="22"/>
        </w:rPr>
        <w:t>lacement</w:t>
      </w:r>
    </w:p>
    <w:p w:rsidR="00E62A83" w:rsidP="00CA4ED3" w:rsidRDefault="003870AA" w14:paraId="200199A7" w14:textId="6052DFB6">
      <w:pPr>
        <w:numPr>
          <w:ilvl w:val="2"/>
          <w:numId w:val="3"/>
        </w:numPr>
        <w:tabs>
          <w:tab w:val="clear" w:pos="720"/>
        </w:tabs>
        <w:spacing w:before="120" w:after="120"/>
        <w:ind w:left="709" w:hanging="709"/>
        <w:rPr>
          <w:rFonts w:ascii="Arial" w:hAnsi="Arial" w:cs="Arial"/>
          <w:sz w:val="22"/>
          <w:szCs w:val="22"/>
        </w:rPr>
      </w:pPr>
      <w:r w:rsidRPr="00115567">
        <w:rPr>
          <w:rFonts w:ascii="Arial" w:hAnsi="Arial" w:cs="Arial"/>
          <w:sz w:val="22"/>
          <w:szCs w:val="22"/>
        </w:rPr>
        <w:t>Within three working days</w:t>
      </w:r>
      <w:r w:rsidRPr="00115567" w:rsidR="000046B2">
        <w:rPr>
          <w:rFonts w:ascii="Arial" w:hAnsi="Arial" w:cs="Arial"/>
          <w:sz w:val="22"/>
          <w:szCs w:val="22"/>
        </w:rPr>
        <w:t xml:space="preserve"> </w:t>
      </w:r>
      <w:r w:rsidRPr="00AF736A" w:rsidR="004D37E0">
        <w:rPr>
          <w:rFonts w:ascii="Arial" w:hAnsi="Arial" w:cs="Arial"/>
          <w:sz w:val="22"/>
          <w:szCs w:val="22"/>
        </w:rPr>
        <w:t>of</w:t>
      </w:r>
      <w:r w:rsidRPr="00AF736A" w:rsidR="000046B2">
        <w:rPr>
          <w:rFonts w:ascii="Arial" w:hAnsi="Arial" w:cs="Arial"/>
          <w:sz w:val="22"/>
          <w:szCs w:val="22"/>
        </w:rPr>
        <w:t xml:space="preserve"> the</w:t>
      </w:r>
      <w:r w:rsidRPr="00AF736A" w:rsidR="004D37E0">
        <w:rPr>
          <w:rFonts w:ascii="Arial" w:hAnsi="Arial" w:cs="Arial"/>
          <w:sz w:val="22"/>
          <w:szCs w:val="22"/>
        </w:rPr>
        <w:t>ir</w:t>
      </w:r>
      <w:r w:rsidRPr="00AF736A" w:rsidR="000046B2">
        <w:rPr>
          <w:rFonts w:ascii="Arial" w:hAnsi="Arial" w:cs="Arial"/>
          <w:sz w:val="22"/>
          <w:szCs w:val="22"/>
        </w:rPr>
        <w:t xml:space="preserve"> </w:t>
      </w:r>
      <w:r w:rsidRPr="00AF736A" w:rsidR="00BA0D4B">
        <w:rPr>
          <w:rFonts w:ascii="Arial" w:hAnsi="Arial" w:cs="Arial"/>
          <w:sz w:val="22"/>
          <w:szCs w:val="22"/>
        </w:rPr>
        <w:t xml:space="preserve">initial </w:t>
      </w:r>
      <w:r w:rsidRPr="00AF736A" w:rsidR="000046B2">
        <w:rPr>
          <w:rFonts w:ascii="Arial" w:hAnsi="Arial" w:cs="Arial"/>
          <w:sz w:val="22"/>
          <w:szCs w:val="22"/>
        </w:rPr>
        <w:t xml:space="preserve">arrival of a prisoner </w:t>
      </w:r>
      <w:r w:rsidRPr="00AF736A" w:rsidR="00DB7AC7">
        <w:rPr>
          <w:rFonts w:ascii="Arial" w:hAnsi="Arial" w:cs="Arial"/>
          <w:sz w:val="22"/>
          <w:szCs w:val="22"/>
        </w:rPr>
        <w:t>who is trans, gender diverse or intersex</w:t>
      </w:r>
      <w:r w:rsidRPr="00AF736A" w:rsidR="000046B2">
        <w:rPr>
          <w:rFonts w:ascii="Arial" w:hAnsi="Arial" w:cs="Arial"/>
          <w:sz w:val="22"/>
          <w:szCs w:val="22"/>
        </w:rPr>
        <w:t xml:space="preserve"> (</w:t>
      </w:r>
      <w:r w:rsidRPr="00AF736A" w:rsidR="00C661B0">
        <w:rPr>
          <w:rFonts w:ascii="Arial" w:hAnsi="Arial" w:cs="Arial"/>
          <w:sz w:val="22"/>
          <w:szCs w:val="22"/>
        </w:rPr>
        <w:t>convicted or unconvicted</w:t>
      </w:r>
      <w:r w:rsidRPr="00AF736A" w:rsidR="000046B2">
        <w:rPr>
          <w:rFonts w:ascii="Arial" w:hAnsi="Arial" w:cs="Arial"/>
          <w:sz w:val="22"/>
          <w:szCs w:val="22"/>
        </w:rPr>
        <w:t>) and after completion of the reception assessment and medical screening, a S</w:t>
      </w:r>
      <w:r w:rsidRPr="00AF736A" w:rsidR="007E17DB">
        <w:rPr>
          <w:rFonts w:ascii="Arial" w:hAnsi="Arial" w:cs="Arial"/>
          <w:sz w:val="22"/>
          <w:szCs w:val="22"/>
        </w:rPr>
        <w:t>entence Ma</w:t>
      </w:r>
      <w:r w:rsidRPr="00AF736A" w:rsidR="001E39CF">
        <w:rPr>
          <w:rFonts w:ascii="Arial" w:hAnsi="Arial" w:cs="Arial"/>
          <w:sz w:val="22"/>
          <w:szCs w:val="22"/>
        </w:rPr>
        <w:t>n</w:t>
      </w:r>
      <w:r w:rsidRPr="00AF736A" w:rsidR="007E17DB">
        <w:rPr>
          <w:rFonts w:ascii="Arial" w:hAnsi="Arial" w:cs="Arial"/>
          <w:sz w:val="22"/>
          <w:szCs w:val="22"/>
        </w:rPr>
        <w:t>ag</w:t>
      </w:r>
      <w:r w:rsidRPr="00AF736A" w:rsidR="001E39CF">
        <w:rPr>
          <w:rFonts w:ascii="Arial" w:hAnsi="Arial" w:cs="Arial"/>
          <w:sz w:val="22"/>
          <w:szCs w:val="22"/>
        </w:rPr>
        <w:t>e</w:t>
      </w:r>
      <w:r w:rsidRPr="00AF736A" w:rsidR="007E17DB">
        <w:rPr>
          <w:rFonts w:ascii="Arial" w:hAnsi="Arial" w:cs="Arial"/>
          <w:sz w:val="22"/>
          <w:szCs w:val="22"/>
        </w:rPr>
        <w:t>ment Panel (SM</w:t>
      </w:r>
      <w:r w:rsidRPr="00AF736A" w:rsidR="7726D93B">
        <w:rPr>
          <w:rFonts w:ascii="Arial" w:hAnsi="Arial" w:cs="Arial"/>
          <w:sz w:val="22"/>
          <w:szCs w:val="22"/>
        </w:rPr>
        <w:t>P)</w:t>
      </w:r>
      <w:r w:rsidRPr="00AF736A" w:rsidR="007E0BF6">
        <w:rPr>
          <w:rFonts w:ascii="Arial" w:hAnsi="Arial" w:cs="Arial"/>
          <w:sz w:val="22"/>
          <w:szCs w:val="22"/>
        </w:rPr>
        <w:t xml:space="preserve">must </w:t>
      </w:r>
      <w:r w:rsidRPr="00AF736A" w:rsidR="000046B2">
        <w:rPr>
          <w:rFonts w:ascii="Arial" w:hAnsi="Arial" w:cs="Arial"/>
          <w:sz w:val="22"/>
          <w:szCs w:val="22"/>
        </w:rPr>
        <w:t xml:space="preserve">be convened to discuss and confirm the appropriate placement of the prisoner within the prison, or another prison if deemed more appropriate. </w:t>
      </w:r>
    </w:p>
    <w:p w:rsidRPr="000046B2" w:rsidR="000046B2" w:rsidP="00CA4ED3" w:rsidRDefault="000046B2" w14:paraId="69FCD1CA" w14:textId="6BD7373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The SMP will include a representative of the </w:t>
      </w:r>
      <w:r w:rsidRPr="54B7BA86" w:rsidR="00C661B0">
        <w:rPr>
          <w:rFonts w:ascii="Arial" w:hAnsi="Arial" w:cs="Arial"/>
          <w:sz w:val="22"/>
          <w:szCs w:val="22"/>
        </w:rPr>
        <w:t>SMD</w:t>
      </w:r>
      <w:r w:rsidRPr="54B7BA86">
        <w:rPr>
          <w:rFonts w:ascii="Arial" w:hAnsi="Arial" w:cs="Arial"/>
          <w:sz w:val="22"/>
          <w:szCs w:val="22"/>
        </w:rPr>
        <w:t>; a representative of the Health Services Provider (e.g. medical officer or delegate); Operations Manager or delegate; oth</w:t>
      </w:r>
      <w:r w:rsidRPr="54B7BA86" w:rsidR="00AE1BEA">
        <w:rPr>
          <w:rFonts w:ascii="Arial" w:hAnsi="Arial" w:cs="Arial"/>
          <w:sz w:val="22"/>
          <w:szCs w:val="22"/>
        </w:rPr>
        <w:t xml:space="preserve">er relevant health staff; and a </w:t>
      </w:r>
      <w:r w:rsidRPr="54B7BA86" w:rsidR="000F372C">
        <w:rPr>
          <w:rFonts w:ascii="Arial" w:hAnsi="Arial" w:cs="Arial"/>
          <w:sz w:val="22"/>
          <w:szCs w:val="22"/>
        </w:rPr>
        <w:t>prison-based clinician</w:t>
      </w:r>
      <w:r w:rsidRPr="54B7BA86" w:rsidR="004D37E0">
        <w:rPr>
          <w:rFonts w:ascii="Arial" w:hAnsi="Arial" w:cs="Arial"/>
          <w:sz w:val="22"/>
          <w:szCs w:val="22"/>
        </w:rPr>
        <w:t xml:space="preserve"> (where available)</w:t>
      </w:r>
      <w:r w:rsidRPr="54B7BA86" w:rsidR="005A5B61">
        <w:rPr>
          <w:rFonts w:ascii="Arial" w:hAnsi="Arial" w:cs="Arial"/>
          <w:sz w:val="22"/>
          <w:szCs w:val="22"/>
        </w:rPr>
        <w:t>.</w:t>
      </w:r>
      <w:r w:rsidR="00ED7CCB">
        <w:rPr>
          <w:rFonts w:ascii="Arial" w:hAnsi="Arial" w:cs="Arial"/>
          <w:sz w:val="22"/>
          <w:szCs w:val="22"/>
        </w:rPr>
        <w:t xml:space="preserve"> </w:t>
      </w:r>
      <w:r w:rsidRPr="54B7BA86" w:rsidR="005A5B61">
        <w:rPr>
          <w:rFonts w:ascii="Arial" w:hAnsi="Arial" w:cs="Arial"/>
          <w:sz w:val="22"/>
          <w:szCs w:val="22"/>
        </w:rPr>
        <w:t xml:space="preserve"> Wherever practicable and appropriate, </w:t>
      </w:r>
      <w:r w:rsidRPr="54B7BA86" w:rsidR="000F3B8C">
        <w:rPr>
          <w:rFonts w:ascii="Arial" w:hAnsi="Arial" w:cs="Arial"/>
          <w:sz w:val="22"/>
          <w:szCs w:val="22"/>
        </w:rPr>
        <w:t xml:space="preserve">the medical officer or delegate will seek </w:t>
      </w:r>
      <w:r w:rsidRPr="54B7BA86" w:rsidR="005A5B61">
        <w:rPr>
          <w:rFonts w:ascii="Arial" w:hAnsi="Arial" w:cs="Arial"/>
          <w:sz w:val="22"/>
          <w:szCs w:val="22"/>
        </w:rPr>
        <w:t xml:space="preserve">advice </w:t>
      </w:r>
      <w:r w:rsidRPr="54B7BA86" w:rsidR="004F593F">
        <w:rPr>
          <w:rFonts w:ascii="Arial" w:hAnsi="Arial" w:cs="Arial"/>
          <w:sz w:val="22"/>
          <w:szCs w:val="22"/>
        </w:rPr>
        <w:t xml:space="preserve">from medical and mental health </w:t>
      </w:r>
      <w:r w:rsidRPr="54B7BA86" w:rsidR="005A5B61">
        <w:rPr>
          <w:rFonts w:ascii="Arial" w:hAnsi="Arial" w:cs="Arial"/>
          <w:sz w:val="22"/>
          <w:szCs w:val="22"/>
        </w:rPr>
        <w:t>specialists, including psychiatrists, psychologists, endocrinologists</w:t>
      </w:r>
      <w:r w:rsidRPr="54B7BA86" w:rsidR="004D37E0">
        <w:rPr>
          <w:rFonts w:ascii="Arial" w:hAnsi="Arial" w:cs="Arial"/>
          <w:sz w:val="22"/>
          <w:szCs w:val="22"/>
        </w:rPr>
        <w:t xml:space="preserve"> and</w:t>
      </w:r>
      <w:r w:rsidRPr="54B7BA86" w:rsidR="005A5B61">
        <w:rPr>
          <w:rFonts w:ascii="Arial" w:hAnsi="Arial" w:cs="Arial"/>
          <w:sz w:val="22"/>
          <w:szCs w:val="22"/>
        </w:rPr>
        <w:t xml:space="preserve"> general practitioners.</w:t>
      </w:r>
    </w:p>
    <w:p w:rsidR="006E6E19" w:rsidP="00B41190" w:rsidRDefault="000046B2" w14:paraId="2346B027" w14:textId="77777777">
      <w:pPr>
        <w:numPr>
          <w:ilvl w:val="2"/>
          <w:numId w:val="3"/>
        </w:numPr>
        <w:tabs>
          <w:tab w:val="clear" w:pos="720"/>
        </w:tabs>
        <w:spacing w:before="120" w:after="120"/>
        <w:ind w:left="709" w:hanging="709"/>
        <w:rPr>
          <w:rFonts w:ascii="Arial" w:hAnsi="Arial" w:cs="Arial"/>
          <w:sz w:val="22"/>
          <w:szCs w:val="22"/>
        </w:rPr>
      </w:pPr>
      <w:r w:rsidRPr="00ED7CCB">
        <w:rPr>
          <w:rFonts w:ascii="Arial" w:hAnsi="Arial" w:cs="Arial"/>
          <w:sz w:val="22"/>
          <w:szCs w:val="22"/>
        </w:rPr>
        <w:t xml:space="preserve">All prisoners </w:t>
      </w:r>
      <w:r w:rsidRPr="00ED7CCB" w:rsidR="00DB7AC7">
        <w:rPr>
          <w:rFonts w:ascii="Arial" w:hAnsi="Arial" w:cs="Arial"/>
          <w:sz w:val="22"/>
          <w:szCs w:val="22"/>
        </w:rPr>
        <w:t>who are trans, gender diverse or intersex</w:t>
      </w:r>
      <w:r w:rsidRPr="00ED7CCB">
        <w:rPr>
          <w:rFonts w:ascii="Arial" w:hAnsi="Arial" w:cs="Arial"/>
          <w:sz w:val="22"/>
          <w:szCs w:val="22"/>
        </w:rPr>
        <w:t xml:space="preserve"> will be assessed by the SMP and an appropriate plan developed addressing issues relating to the placement and safety of the prisoner.</w:t>
      </w:r>
    </w:p>
    <w:p w:rsidRPr="00ED7CCB" w:rsidR="3B3FE564" w:rsidP="006E6E19" w:rsidRDefault="3B3FE564" w14:paraId="0B8626A9" w14:textId="69E08229">
      <w:pPr>
        <w:spacing w:before="120" w:after="120"/>
        <w:ind w:left="709"/>
        <w:rPr>
          <w:rFonts w:ascii="Arial" w:hAnsi="Arial" w:cs="Arial"/>
          <w:sz w:val="22"/>
          <w:szCs w:val="22"/>
        </w:rPr>
      </w:pPr>
      <w:r w:rsidRPr="00ED7CCB">
        <w:rPr>
          <w:rFonts w:ascii="Arial" w:hAnsi="Arial" w:cs="Arial"/>
          <w:sz w:val="22"/>
          <w:szCs w:val="22"/>
        </w:rPr>
        <w:t xml:space="preserve">In determining the placement of a trans, gender diverse or intersex prisoner, SMD </w:t>
      </w:r>
      <w:r w:rsidRPr="00ED7CCB" w:rsidR="61CFD70D">
        <w:rPr>
          <w:rFonts w:ascii="Arial" w:hAnsi="Arial" w:cs="Arial"/>
          <w:sz w:val="22"/>
          <w:szCs w:val="22"/>
        </w:rPr>
        <w:t xml:space="preserve">should seek the input or advice from a person with lived transgender experience. </w:t>
      </w:r>
    </w:p>
    <w:p w:rsidRPr="000046B2" w:rsidR="000046B2" w:rsidP="00CA4ED3" w:rsidRDefault="000046B2" w14:paraId="2EA7E70D" w14:textId="6DE2A457">
      <w:pPr>
        <w:numPr>
          <w:ilvl w:val="2"/>
          <w:numId w:val="3"/>
        </w:numPr>
        <w:tabs>
          <w:tab w:val="clear" w:pos="720"/>
        </w:tabs>
        <w:spacing w:before="120" w:after="120"/>
        <w:ind w:left="709" w:hanging="709"/>
        <w:rPr>
          <w:rFonts w:ascii="Arial" w:hAnsi="Arial" w:cs="Arial"/>
          <w:sz w:val="22"/>
          <w:szCs w:val="22"/>
        </w:rPr>
      </w:pPr>
      <w:r w:rsidRPr="438F091B">
        <w:rPr>
          <w:rFonts w:ascii="Arial" w:hAnsi="Arial" w:cs="Arial"/>
          <w:sz w:val="22"/>
          <w:szCs w:val="22"/>
        </w:rPr>
        <w:t xml:space="preserve">Each </w:t>
      </w:r>
      <w:r w:rsidRPr="438F091B" w:rsidR="00DA3DAB">
        <w:rPr>
          <w:rFonts w:ascii="Arial" w:hAnsi="Arial" w:cs="Arial"/>
          <w:sz w:val="22"/>
          <w:szCs w:val="22"/>
        </w:rPr>
        <w:t>convicted</w:t>
      </w:r>
      <w:r w:rsidRPr="438F091B">
        <w:rPr>
          <w:rFonts w:ascii="Arial" w:hAnsi="Arial" w:cs="Arial"/>
          <w:sz w:val="22"/>
          <w:szCs w:val="22"/>
        </w:rPr>
        <w:t xml:space="preserve"> prisoner </w:t>
      </w:r>
      <w:r w:rsidRPr="438F091B" w:rsidR="00BA0D4B">
        <w:rPr>
          <w:rFonts w:ascii="Arial" w:hAnsi="Arial" w:cs="Arial"/>
          <w:sz w:val="22"/>
          <w:szCs w:val="22"/>
        </w:rPr>
        <w:t xml:space="preserve">must </w:t>
      </w:r>
      <w:r w:rsidRPr="438F091B">
        <w:rPr>
          <w:rFonts w:ascii="Arial" w:hAnsi="Arial" w:cs="Arial"/>
          <w:sz w:val="22"/>
          <w:szCs w:val="22"/>
        </w:rPr>
        <w:t xml:space="preserve">be assessed by the SMP to determine an appropriate sentence plan for that prisoner. </w:t>
      </w:r>
      <w:r w:rsidRPr="438F091B" w:rsidR="00433D25">
        <w:rPr>
          <w:rFonts w:ascii="Arial" w:hAnsi="Arial" w:cs="Arial"/>
          <w:sz w:val="22"/>
          <w:szCs w:val="22"/>
        </w:rPr>
        <w:t xml:space="preserve"> </w:t>
      </w:r>
      <w:r w:rsidRPr="438F091B">
        <w:rPr>
          <w:rFonts w:ascii="Arial" w:hAnsi="Arial" w:cs="Arial"/>
          <w:sz w:val="22"/>
          <w:szCs w:val="22"/>
        </w:rPr>
        <w:t>Factors such as the prisoner’s background, their age</w:t>
      </w:r>
      <w:r w:rsidRPr="438F091B" w:rsidR="00DB7AC7">
        <w:rPr>
          <w:rFonts w:ascii="Arial" w:hAnsi="Arial" w:cs="Arial"/>
          <w:sz w:val="22"/>
          <w:szCs w:val="22"/>
        </w:rPr>
        <w:t xml:space="preserve">, </w:t>
      </w:r>
      <w:r w:rsidRPr="438F091B">
        <w:rPr>
          <w:rFonts w:ascii="Arial" w:hAnsi="Arial" w:cs="Arial"/>
          <w:sz w:val="22"/>
          <w:szCs w:val="22"/>
        </w:rPr>
        <w:t>gender</w:t>
      </w:r>
      <w:r w:rsidRPr="438F091B" w:rsidR="00DB7AC7">
        <w:rPr>
          <w:rFonts w:ascii="Arial" w:hAnsi="Arial" w:cs="Arial"/>
          <w:sz w:val="22"/>
          <w:szCs w:val="22"/>
        </w:rPr>
        <w:t xml:space="preserve"> </w:t>
      </w:r>
      <w:r w:rsidRPr="438F091B" w:rsidR="003870AA">
        <w:rPr>
          <w:rFonts w:ascii="Arial" w:hAnsi="Arial" w:cs="Arial"/>
          <w:sz w:val="22"/>
          <w:szCs w:val="22"/>
        </w:rPr>
        <w:t xml:space="preserve">identity and expression </w:t>
      </w:r>
      <w:r w:rsidRPr="438F091B" w:rsidR="00DB7AC7">
        <w:rPr>
          <w:rFonts w:ascii="Arial" w:hAnsi="Arial" w:cs="Arial"/>
          <w:sz w:val="22"/>
          <w:szCs w:val="22"/>
        </w:rPr>
        <w:t>and intersex status</w:t>
      </w:r>
      <w:r w:rsidRPr="438F091B">
        <w:rPr>
          <w:rFonts w:ascii="Arial" w:hAnsi="Arial" w:cs="Arial"/>
          <w:sz w:val="22"/>
          <w:szCs w:val="22"/>
        </w:rPr>
        <w:t xml:space="preserve">, their need for education and training and any proposed plans for rehabilitation should be taken into account when developing the plan.  </w:t>
      </w:r>
    </w:p>
    <w:p w:rsidR="00897211" w:rsidP="00CA4ED3" w:rsidRDefault="000046B2" w14:paraId="511DD553" w14:textId="02654662">
      <w:pPr>
        <w:numPr>
          <w:ilvl w:val="2"/>
          <w:numId w:val="3"/>
        </w:numPr>
        <w:tabs>
          <w:tab w:val="clear" w:pos="720"/>
        </w:tabs>
        <w:spacing w:before="120" w:after="120"/>
        <w:ind w:left="709" w:hanging="709"/>
        <w:rPr>
          <w:rFonts w:ascii="Arial" w:hAnsi="Arial" w:cs="Arial"/>
          <w:sz w:val="22"/>
          <w:szCs w:val="22"/>
        </w:rPr>
      </w:pPr>
      <w:r w:rsidRPr="438F091B">
        <w:rPr>
          <w:rFonts w:ascii="Arial" w:hAnsi="Arial" w:cs="Arial"/>
          <w:sz w:val="22"/>
          <w:szCs w:val="22"/>
        </w:rPr>
        <w:t xml:space="preserve">Issues relating to </w:t>
      </w:r>
      <w:r w:rsidRPr="438F091B" w:rsidR="003020F0">
        <w:rPr>
          <w:rFonts w:ascii="Arial" w:hAnsi="Arial" w:cs="Arial"/>
          <w:sz w:val="22"/>
          <w:szCs w:val="22"/>
        </w:rPr>
        <w:t xml:space="preserve">the </w:t>
      </w:r>
      <w:r w:rsidRPr="438F091B">
        <w:rPr>
          <w:rFonts w:ascii="Arial" w:hAnsi="Arial" w:cs="Arial"/>
          <w:sz w:val="22"/>
          <w:szCs w:val="22"/>
        </w:rPr>
        <w:t xml:space="preserve">medical treatment of </w:t>
      </w:r>
      <w:r w:rsidRPr="438F091B" w:rsidR="000F372C">
        <w:rPr>
          <w:rFonts w:ascii="Arial" w:hAnsi="Arial" w:cs="Arial"/>
          <w:sz w:val="22"/>
          <w:szCs w:val="22"/>
        </w:rPr>
        <w:t>prisoners who are trans, gender diverse or intersex</w:t>
      </w:r>
      <w:r w:rsidRPr="438F091B">
        <w:rPr>
          <w:rFonts w:ascii="Arial" w:hAnsi="Arial" w:cs="Arial"/>
          <w:sz w:val="22"/>
          <w:szCs w:val="22"/>
        </w:rPr>
        <w:t xml:space="preserve"> will be referred to the treating medical officer at the prison. </w:t>
      </w:r>
    </w:p>
    <w:p w:rsidRPr="00897211" w:rsidR="000046B2" w:rsidP="00CA4ED3" w:rsidRDefault="004F593F" w14:paraId="0FD3FBE3" w14:textId="400BA0D0">
      <w:pPr>
        <w:numPr>
          <w:ilvl w:val="2"/>
          <w:numId w:val="3"/>
        </w:numPr>
        <w:tabs>
          <w:tab w:val="clear" w:pos="720"/>
        </w:tabs>
        <w:spacing w:before="120" w:after="120"/>
        <w:ind w:left="709" w:hanging="709"/>
        <w:rPr>
          <w:rFonts w:ascii="Arial" w:hAnsi="Arial" w:cs="Arial"/>
          <w:sz w:val="22"/>
          <w:szCs w:val="22"/>
        </w:rPr>
      </w:pPr>
      <w:r w:rsidRPr="438F091B">
        <w:rPr>
          <w:rFonts w:ascii="Arial" w:hAnsi="Arial" w:cs="Arial"/>
          <w:sz w:val="22"/>
          <w:szCs w:val="22"/>
        </w:rPr>
        <w:t xml:space="preserve">In addition to those matters described in section 6.3.2, placement of a trans, gender diverse or intersex </w:t>
      </w:r>
      <w:r w:rsidRPr="438F091B" w:rsidR="000046B2">
        <w:rPr>
          <w:rFonts w:ascii="Arial" w:hAnsi="Arial" w:cs="Arial"/>
          <w:sz w:val="22"/>
          <w:szCs w:val="22"/>
        </w:rPr>
        <w:t xml:space="preserve">prisoner will be determined by the SMP with reference to the following factors: </w:t>
      </w:r>
    </w:p>
    <w:p w:rsidRPr="00547398" w:rsidR="000046B2" w:rsidP="001B556F" w:rsidRDefault="00433D25" w14:paraId="5272F3D4" w14:textId="665D31A4">
      <w:pPr>
        <w:numPr>
          <w:ilvl w:val="0"/>
          <w:numId w:val="30"/>
        </w:numPr>
        <w:tabs>
          <w:tab w:val="clear" w:pos="720"/>
        </w:tabs>
        <w:spacing w:before="120" w:after="120"/>
        <w:ind w:left="1134" w:hanging="425"/>
        <w:rPr>
          <w:rFonts w:ascii="Arial" w:hAnsi="Arial" w:cs="Arial"/>
          <w:sz w:val="22"/>
          <w:szCs w:val="22"/>
        </w:rPr>
      </w:pPr>
      <w:r w:rsidRPr="00547398">
        <w:rPr>
          <w:rFonts w:ascii="Arial" w:hAnsi="Arial" w:cs="Arial"/>
          <w:sz w:val="22"/>
          <w:szCs w:val="22"/>
        </w:rPr>
        <w:t>c</w:t>
      </w:r>
      <w:r w:rsidRPr="00547398" w:rsidR="000046B2">
        <w:rPr>
          <w:rFonts w:ascii="Arial" w:hAnsi="Arial" w:cs="Arial"/>
          <w:sz w:val="22"/>
          <w:szCs w:val="22"/>
        </w:rPr>
        <w:t>onfirmation of the prisoner’s gender</w:t>
      </w:r>
      <w:r w:rsidR="00E10515">
        <w:rPr>
          <w:rFonts w:ascii="Arial" w:hAnsi="Arial" w:cs="Arial"/>
          <w:sz w:val="22"/>
          <w:szCs w:val="22"/>
        </w:rPr>
        <w:t xml:space="preserve">. </w:t>
      </w:r>
      <w:r w:rsidRPr="00547398" w:rsidR="000046B2">
        <w:rPr>
          <w:rFonts w:ascii="Arial" w:hAnsi="Arial" w:cs="Arial"/>
          <w:sz w:val="22"/>
          <w:szCs w:val="22"/>
        </w:rPr>
        <w:t>Consultation</w:t>
      </w:r>
      <w:r w:rsidR="001221AC">
        <w:rPr>
          <w:rFonts w:ascii="Arial" w:hAnsi="Arial" w:cs="Arial"/>
          <w:sz w:val="22"/>
          <w:szCs w:val="22"/>
        </w:rPr>
        <w:t xml:space="preserve"> (undertaken by the prison medical officer)</w:t>
      </w:r>
      <w:r w:rsidRPr="00547398" w:rsidR="000046B2">
        <w:rPr>
          <w:rFonts w:ascii="Arial" w:hAnsi="Arial" w:cs="Arial"/>
          <w:sz w:val="22"/>
          <w:szCs w:val="22"/>
        </w:rPr>
        <w:t xml:space="preserve"> should occur with the prisoner’s treating practitioner in the community, wherever possible</w:t>
      </w:r>
      <w:r w:rsidR="00E10515">
        <w:rPr>
          <w:rFonts w:ascii="Arial" w:hAnsi="Arial" w:cs="Arial"/>
          <w:sz w:val="22"/>
          <w:szCs w:val="22"/>
        </w:rPr>
        <w:t xml:space="preserve"> including their general practitioner, psychiatrist / psychologist or endocrinologist.</w:t>
      </w:r>
      <w:r w:rsidRPr="00547398">
        <w:rPr>
          <w:rFonts w:ascii="Arial" w:hAnsi="Arial" w:cs="Arial"/>
          <w:sz w:val="22"/>
          <w:szCs w:val="22"/>
        </w:rPr>
        <w:t xml:space="preserve"> </w:t>
      </w:r>
      <w:r w:rsidRPr="00547398" w:rsidR="000046B2">
        <w:rPr>
          <w:rFonts w:ascii="Arial" w:hAnsi="Arial" w:cs="Arial"/>
          <w:sz w:val="22"/>
          <w:szCs w:val="22"/>
        </w:rPr>
        <w:t xml:space="preserve">Consultation may also occur with a publicly funded specialist facility such as the Monash </w:t>
      </w:r>
      <w:r w:rsidR="00DB7AC7">
        <w:rPr>
          <w:rFonts w:ascii="Arial" w:hAnsi="Arial" w:cs="Arial"/>
          <w:sz w:val="22"/>
          <w:szCs w:val="22"/>
        </w:rPr>
        <w:t>Health</w:t>
      </w:r>
      <w:r w:rsidRPr="00547398" w:rsidR="000046B2">
        <w:rPr>
          <w:rFonts w:ascii="Arial" w:hAnsi="Arial" w:cs="Arial"/>
          <w:sz w:val="22"/>
          <w:szCs w:val="22"/>
        </w:rPr>
        <w:t xml:space="preserve"> Gender Clinic</w:t>
      </w:r>
      <w:r w:rsidR="00B27304">
        <w:rPr>
          <w:rFonts w:ascii="Arial" w:hAnsi="Arial" w:cs="Arial"/>
          <w:sz w:val="22"/>
          <w:szCs w:val="22"/>
        </w:rPr>
        <w:t xml:space="preserve"> </w:t>
      </w:r>
      <w:r w:rsidRPr="00B27304" w:rsidR="00B27304">
        <w:rPr>
          <w:rFonts w:ascii="Arial" w:hAnsi="Arial" w:cs="Arial"/>
          <w:color w:val="1A1A1C"/>
          <w:sz w:val="22"/>
          <w:szCs w:val="22"/>
        </w:rPr>
        <w:t>(or similar publicly funded specialist</w:t>
      </w:r>
      <w:r w:rsidRPr="00B27304" w:rsidR="00B27304">
        <w:rPr>
          <w:rFonts w:ascii="Arial" w:hAnsi="Arial" w:cs="Arial"/>
          <w:color w:val="1A1A1C"/>
          <w:spacing w:val="27"/>
          <w:sz w:val="22"/>
          <w:szCs w:val="22"/>
        </w:rPr>
        <w:t xml:space="preserve"> </w:t>
      </w:r>
      <w:r w:rsidRPr="00B27304" w:rsidR="00B27304">
        <w:rPr>
          <w:rFonts w:ascii="Arial" w:hAnsi="Arial" w:cs="Arial"/>
          <w:color w:val="1A1A1C"/>
          <w:sz w:val="22"/>
          <w:szCs w:val="22"/>
        </w:rPr>
        <w:t>facility</w:t>
      </w:r>
      <w:r w:rsidR="003020F0">
        <w:rPr>
          <w:rFonts w:ascii="Arial" w:hAnsi="Arial" w:cs="Arial"/>
          <w:color w:val="1A1A1C"/>
          <w:sz w:val="22"/>
          <w:szCs w:val="22"/>
        </w:rPr>
        <w:t>)</w:t>
      </w:r>
    </w:p>
    <w:p w:rsidRPr="00547398" w:rsidR="000046B2" w:rsidP="001B556F" w:rsidRDefault="00433D25" w14:paraId="00A9F24B" w14:textId="27B81584">
      <w:pPr>
        <w:numPr>
          <w:ilvl w:val="0"/>
          <w:numId w:val="30"/>
        </w:numPr>
        <w:tabs>
          <w:tab w:val="clear" w:pos="720"/>
        </w:tabs>
        <w:spacing w:before="120" w:after="120"/>
        <w:ind w:left="1134" w:hanging="425"/>
        <w:rPr>
          <w:rFonts w:ascii="Arial" w:hAnsi="Arial" w:cs="Arial"/>
          <w:sz w:val="22"/>
          <w:szCs w:val="22"/>
        </w:rPr>
      </w:pPr>
      <w:r w:rsidRPr="00547398">
        <w:rPr>
          <w:rFonts w:ascii="Arial" w:hAnsi="Arial" w:cs="Arial"/>
          <w:sz w:val="22"/>
          <w:szCs w:val="22"/>
        </w:rPr>
        <w:t>t</w:t>
      </w:r>
      <w:r w:rsidRPr="00547398" w:rsidR="000046B2">
        <w:rPr>
          <w:rFonts w:ascii="Arial" w:hAnsi="Arial" w:cs="Arial"/>
          <w:sz w:val="22"/>
          <w:szCs w:val="22"/>
        </w:rPr>
        <w:t>he prisoner’s preferred pla</w:t>
      </w:r>
      <w:r w:rsidR="00B27304">
        <w:rPr>
          <w:rFonts w:ascii="Arial" w:hAnsi="Arial" w:cs="Arial"/>
          <w:sz w:val="22"/>
          <w:szCs w:val="22"/>
        </w:rPr>
        <w:t>cement (male or female prison)</w:t>
      </w:r>
      <w:r w:rsidR="004F593F">
        <w:rPr>
          <w:rFonts w:ascii="Arial" w:hAnsi="Arial" w:cs="Arial"/>
          <w:sz w:val="22"/>
          <w:szCs w:val="22"/>
        </w:rPr>
        <w:t>.</w:t>
      </w:r>
    </w:p>
    <w:p w:rsidRPr="00814D77" w:rsidR="000046B2" w:rsidP="00CA4ED3" w:rsidRDefault="000046B2" w14:paraId="0DBE83EC" w14:textId="1E47EECB">
      <w:pPr>
        <w:numPr>
          <w:ilvl w:val="2"/>
          <w:numId w:val="3"/>
        </w:numPr>
        <w:tabs>
          <w:tab w:val="clear" w:pos="720"/>
        </w:tabs>
        <w:spacing w:before="120" w:after="120"/>
        <w:ind w:left="709" w:hanging="709"/>
        <w:rPr>
          <w:rFonts w:ascii="Arial" w:hAnsi="Arial" w:cs="Arial"/>
          <w:sz w:val="22"/>
          <w:szCs w:val="22"/>
        </w:rPr>
      </w:pPr>
      <w:r w:rsidRPr="438F091B">
        <w:rPr>
          <w:rFonts w:ascii="Arial" w:hAnsi="Arial" w:cs="Arial"/>
          <w:sz w:val="22"/>
          <w:szCs w:val="22"/>
        </w:rPr>
        <w:t xml:space="preserve">In considering the above factors, the safety and welfare of the prisoner and that of other </w:t>
      </w:r>
      <w:r w:rsidRPr="438F091B" w:rsidR="005649F1">
        <w:rPr>
          <w:rFonts w:ascii="Arial" w:hAnsi="Arial" w:cs="Arial"/>
          <w:sz w:val="22"/>
          <w:szCs w:val="22"/>
        </w:rPr>
        <w:t>prisoners</w:t>
      </w:r>
      <w:r w:rsidRPr="438F091B">
        <w:rPr>
          <w:rFonts w:ascii="Arial" w:hAnsi="Arial" w:cs="Arial"/>
          <w:sz w:val="22"/>
          <w:szCs w:val="22"/>
        </w:rPr>
        <w:t xml:space="preserve"> will be </w:t>
      </w:r>
      <w:r w:rsidRPr="438F091B" w:rsidR="005B1570">
        <w:rPr>
          <w:rFonts w:ascii="Arial" w:hAnsi="Arial" w:cs="Arial"/>
          <w:sz w:val="22"/>
          <w:szCs w:val="22"/>
        </w:rPr>
        <w:t xml:space="preserve">the </w:t>
      </w:r>
      <w:r w:rsidRPr="438F091B">
        <w:rPr>
          <w:rFonts w:ascii="Arial" w:hAnsi="Arial" w:cs="Arial"/>
          <w:sz w:val="22"/>
          <w:szCs w:val="22"/>
        </w:rPr>
        <w:t xml:space="preserve">priority. </w:t>
      </w:r>
    </w:p>
    <w:p w:rsidR="00FC7A10" w:rsidP="00CA4ED3" w:rsidRDefault="000046B2" w14:paraId="60D7BD87" w14:textId="77777777">
      <w:pPr>
        <w:numPr>
          <w:ilvl w:val="2"/>
          <w:numId w:val="3"/>
        </w:numPr>
        <w:tabs>
          <w:tab w:val="clear" w:pos="720"/>
        </w:tabs>
        <w:spacing w:before="120" w:after="120"/>
        <w:ind w:left="709" w:hanging="709"/>
        <w:rPr>
          <w:rFonts w:ascii="Arial" w:hAnsi="Arial" w:cs="Arial"/>
          <w:sz w:val="22"/>
          <w:szCs w:val="22"/>
        </w:rPr>
      </w:pPr>
      <w:r w:rsidRPr="438F091B">
        <w:rPr>
          <w:rFonts w:ascii="Arial" w:hAnsi="Arial" w:cs="Arial"/>
          <w:sz w:val="22"/>
          <w:szCs w:val="22"/>
        </w:rPr>
        <w:t xml:space="preserve">The prisoner may seek a review of their placement by the Commissioner, Corrections </w:t>
      </w:r>
      <w:proofErr w:type="gramStart"/>
      <w:r w:rsidRPr="438F091B">
        <w:rPr>
          <w:rFonts w:ascii="Arial" w:hAnsi="Arial" w:cs="Arial"/>
          <w:sz w:val="22"/>
          <w:szCs w:val="22"/>
        </w:rPr>
        <w:t>Victoria</w:t>
      </w:r>
      <w:proofErr w:type="gramEnd"/>
      <w:r w:rsidRPr="438F091B">
        <w:rPr>
          <w:rFonts w:ascii="Arial" w:hAnsi="Arial" w:cs="Arial"/>
          <w:sz w:val="22"/>
          <w:szCs w:val="22"/>
        </w:rPr>
        <w:t xml:space="preserve"> or Commissioner’s delegate. </w:t>
      </w:r>
    </w:p>
    <w:p w:rsidR="000354D3" w:rsidP="00FB5F5C" w:rsidRDefault="000354D3" w14:paraId="4F8EBC7F" w14:textId="77777777">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 xml:space="preserve">Placement within </w:t>
      </w:r>
      <w:r w:rsidRPr="54B7BA86" w:rsidR="00842FBE">
        <w:rPr>
          <w:rFonts w:ascii="Arial" w:hAnsi="Arial" w:cs="Arial"/>
          <w:b/>
          <w:bCs/>
          <w:sz w:val="22"/>
          <w:szCs w:val="22"/>
        </w:rPr>
        <w:t>P</w:t>
      </w:r>
      <w:r w:rsidRPr="54B7BA86">
        <w:rPr>
          <w:rFonts w:ascii="Arial" w:hAnsi="Arial" w:cs="Arial"/>
          <w:b/>
          <w:bCs/>
          <w:sz w:val="22"/>
          <w:szCs w:val="22"/>
        </w:rPr>
        <w:t>rison</w:t>
      </w:r>
    </w:p>
    <w:p w:rsidR="00EC70CB" w:rsidP="00CA4ED3" w:rsidRDefault="000046B2" w14:paraId="31E22B34" w14:textId="486FDB3C">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Ongoing management of prisoners </w:t>
      </w:r>
      <w:r w:rsidRPr="54B7BA86" w:rsidR="00DB7AC7">
        <w:rPr>
          <w:rFonts w:ascii="Arial" w:hAnsi="Arial" w:cs="Arial"/>
          <w:sz w:val="22"/>
          <w:szCs w:val="22"/>
        </w:rPr>
        <w:t>who are trans, gender diverse or intersex</w:t>
      </w:r>
      <w:r w:rsidRPr="54B7BA86">
        <w:rPr>
          <w:rFonts w:ascii="Arial" w:hAnsi="Arial" w:cs="Arial"/>
          <w:sz w:val="22"/>
          <w:szCs w:val="22"/>
        </w:rPr>
        <w:t xml:space="preserve">, including placement within the prison, </w:t>
      </w:r>
      <w:r w:rsidRPr="54B7BA86" w:rsidR="005B1570">
        <w:rPr>
          <w:rFonts w:ascii="Arial" w:hAnsi="Arial" w:cs="Arial"/>
          <w:sz w:val="22"/>
          <w:szCs w:val="22"/>
        </w:rPr>
        <w:t>must</w:t>
      </w:r>
      <w:r w:rsidRPr="54B7BA86">
        <w:rPr>
          <w:rFonts w:ascii="Arial" w:hAnsi="Arial" w:cs="Arial"/>
          <w:sz w:val="22"/>
          <w:szCs w:val="22"/>
        </w:rPr>
        <w:t xml:space="preserve"> be </w:t>
      </w:r>
      <w:r w:rsidRPr="54B7BA86" w:rsidR="005B1570">
        <w:rPr>
          <w:rFonts w:ascii="Arial" w:hAnsi="Arial" w:cs="Arial"/>
          <w:sz w:val="22"/>
          <w:szCs w:val="22"/>
        </w:rPr>
        <w:t xml:space="preserve">in </w:t>
      </w:r>
      <w:r w:rsidRPr="54B7BA86">
        <w:rPr>
          <w:rFonts w:ascii="Arial" w:hAnsi="Arial" w:cs="Arial"/>
          <w:sz w:val="22"/>
          <w:szCs w:val="22"/>
        </w:rPr>
        <w:t>accord</w:t>
      </w:r>
      <w:r w:rsidRPr="54B7BA86" w:rsidR="005B1570">
        <w:rPr>
          <w:rFonts w:ascii="Arial" w:hAnsi="Arial" w:cs="Arial"/>
          <w:sz w:val="22"/>
          <w:szCs w:val="22"/>
        </w:rPr>
        <w:t xml:space="preserve">ance with </w:t>
      </w:r>
      <w:r w:rsidRPr="54B7BA86">
        <w:rPr>
          <w:rFonts w:ascii="Arial" w:hAnsi="Arial" w:cs="Arial"/>
          <w:sz w:val="22"/>
          <w:szCs w:val="22"/>
        </w:rPr>
        <w:t xml:space="preserve">existing Sentence Management and </w:t>
      </w:r>
      <w:r w:rsidRPr="54B7BA86" w:rsidR="00A5377C">
        <w:rPr>
          <w:rFonts w:ascii="Arial" w:hAnsi="Arial" w:cs="Arial"/>
          <w:sz w:val="22"/>
          <w:szCs w:val="22"/>
        </w:rPr>
        <w:t xml:space="preserve">Case Management </w:t>
      </w:r>
      <w:r w:rsidRPr="54B7BA86">
        <w:rPr>
          <w:rFonts w:ascii="Arial" w:hAnsi="Arial" w:cs="Arial"/>
          <w:sz w:val="22"/>
          <w:szCs w:val="22"/>
        </w:rPr>
        <w:t>Review Committee</w:t>
      </w:r>
      <w:r w:rsidRPr="54B7BA86" w:rsidR="00A5377C">
        <w:rPr>
          <w:rFonts w:ascii="Arial" w:hAnsi="Arial" w:cs="Arial"/>
          <w:sz w:val="22"/>
          <w:szCs w:val="22"/>
        </w:rPr>
        <w:t xml:space="preserve"> (CMRC)</w:t>
      </w:r>
      <w:r w:rsidRPr="54B7BA86">
        <w:rPr>
          <w:rFonts w:ascii="Arial" w:hAnsi="Arial" w:cs="Arial"/>
          <w:sz w:val="22"/>
          <w:szCs w:val="22"/>
        </w:rPr>
        <w:t xml:space="preserve"> processes.  These decisions will be made with a view to ensuring the safety and welfare of the prisoner and other prisoners, as well as the securit</w:t>
      </w:r>
      <w:r w:rsidRPr="54B7BA86" w:rsidR="006F449E">
        <w:rPr>
          <w:rFonts w:ascii="Arial" w:hAnsi="Arial" w:cs="Arial"/>
          <w:sz w:val="22"/>
          <w:szCs w:val="22"/>
        </w:rPr>
        <w:t>y and good order of the prison.</w:t>
      </w:r>
    </w:p>
    <w:p w:rsidR="00EC70CB" w:rsidRDefault="00EC70CB" w14:paraId="063A795F" w14:textId="77777777">
      <w:pPr>
        <w:rPr>
          <w:rFonts w:ascii="Arial" w:hAnsi="Arial" w:cs="Arial"/>
          <w:sz w:val="22"/>
          <w:szCs w:val="22"/>
        </w:rPr>
      </w:pPr>
      <w:r>
        <w:rPr>
          <w:rFonts w:ascii="Arial" w:hAnsi="Arial" w:cs="Arial"/>
          <w:sz w:val="22"/>
          <w:szCs w:val="22"/>
        </w:rPr>
        <w:br w:type="page"/>
      </w:r>
    </w:p>
    <w:p w:rsidRPr="00B9592A" w:rsidR="006F449E" w:rsidP="00CA4ED3" w:rsidRDefault="008B0A70" w14:paraId="16DEA18F" w14:textId="506BB4B0">
      <w:pPr>
        <w:numPr>
          <w:ilvl w:val="2"/>
          <w:numId w:val="3"/>
        </w:numPr>
        <w:tabs>
          <w:tab w:val="clear" w:pos="720"/>
        </w:tabs>
        <w:spacing w:before="120" w:after="120"/>
        <w:ind w:left="709" w:hanging="709"/>
        <w:rPr>
          <w:rFonts w:ascii="Arial" w:hAnsi="Arial" w:cs="Arial"/>
          <w:sz w:val="22"/>
          <w:szCs w:val="22"/>
        </w:rPr>
      </w:pPr>
      <w:r w:rsidRPr="438F091B">
        <w:rPr>
          <w:rFonts w:ascii="Arial" w:hAnsi="Arial" w:cs="Arial"/>
          <w:sz w:val="22"/>
          <w:szCs w:val="22"/>
        </w:rPr>
        <w:lastRenderedPageBreak/>
        <w:t>In regard to the case management of prisoners who are trans, gender diverse or intersex, case managers should ensure that key information</w:t>
      </w:r>
      <w:r w:rsidRPr="438F091B" w:rsidR="003218D6">
        <w:rPr>
          <w:rFonts w:ascii="Arial" w:hAnsi="Arial" w:cs="Arial"/>
          <w:sz w:val="22"/>
          <w:szCs w:val="22"/>
        </w:rPr>
        <w:t xml:space="preserve"> and decisions which relate to their management and supervision while in custody are recorded in their Individual Management File.  This include</w:t>
      </w:r>
      <w:r w:rsidRPr="438F091B" w:rsidR="004D37E0">
        <w:rPr>
          <w:rFonts w:ascii="Arial" w:hAnsi="Arial" w:cs="Arial"/>
          <w:sz w:val="22"/>
          <w:szCs w:val="22"/>
        </w:rPr>
        <w:t>s</w:t>
      </w:r>
      <w:r w:rsidRPr="438F091B" w:rsidR="003218D6">
        <w:rPr>
          <w:rFonts w:ascii="Arial" w:hAnsi="Arial" w:cs="Arial"/>
          <w:sz w:val="22"/>
          <w:szCs w:val="22"/>
        </w:rPr>
        <w:t xml:space="preserve"> documenting information and decisions relating to their clothing and appearance, identification</w:t>
      </w:r>
      <w:r w:rsidRPr="438F091B" w:rsidR="64E6F8A6">
        <w:rPr>
          <w:rFonts w:ascii="Arial" w:hAnsi="Arial" w:cs="Arial"/>
          <w:sz w:val="22"/>
          <w:szCs w:val="22"/>
        </w:rPr>
        <w:t xml:space="preserve"> (including preferred pronouns)</w:t>
      </w:r>
      <w:r w:rsidRPr="438F091B" w:rsidR="00C057DB">
        <w:rPr>
          <w:rFonts w:ascii="Arial" w:hAnsi="Arial" w:cs="Arial"/>
          <w:sz w:val="22"/>
          <w:szCs w:val="22"/>
        </w:rPr>
        <w:t xml:space="preserve"> and strip searches. This information should be reflected in any documentation prepared in advance of a prisoner transferring to another location and upon their reception at their new prison.</w:t>
      </w:r>
    </w:p>
    <w:p w:rsidR="000046B2" w:rsidP="00CA4ED3" w:rsidRDefault="000046B2" w14:paraId="4CA04647" w14:textId="509E482B">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Where a prisoner </w:t>
      </w:r>
      <w:r w:rsidRPr="54B7BA86" w:rsidR="00DB7AC7">
        <w:rPr>
          <w:rFonts w:ascii="Arial" w:hAnsi="Arial" w:cs="Arial"/>
          <w:sz w:val="22"/>
          <w:szCs w:val="22"/>
        </w:rPr>
        <w:t>who is trans, gender diverse or intersex</w:t>
      </w:r>
      <w:r w:rsidRPr="54B7BA86">
        <w:rPr>
          <w:rFonts w:ascii="Arial" w:hAnsi="Arial" w:cs="Arial"/>
          <w:sz w:val="22"/>
          <w:szCs w:val="22"/>
        </w:rPr>
        <w:t xml:space="preserve"> requests co-placement with another prisoner, this will be considered</w:t>
      </w:r>
      <w:r w:rsidRPr="54B7BA86" w:rsidR="005B1570">
        <w:rPr>
          <w:rFonts w:ascii="Arial" w:hAnsi="Arial" w:cs="Arial"/>
          <w:sz w:val="22"/>
          <w:szCs w:val="22"/>
        </w:rPr>
        <w:t xml:space="preserve"> but not guaranteed</w:t>
      </w:r>
      <w:r w:rsidRPr="54B7BA86">
        <w:rPr>
          <w:rFonts w:ascii="Arial" w:hAnsi="Arial" w:cs="Arial"/>
          <w:sz w:val="22"/>
          <w:szCs w:val="22"/>
        </w:rPr>
        <w:t>,</w:t>
      </w:r>
      <w:r w:rsidRPr="54B7BA86" w:rsidR="005B1570">
        <w:rPr>
          <w:rFonts w:ascii="Arial" w:hAnsi="Arial" w:cs="Arial"/>
          <w:sz w:val="22"/>
          <w:szCs w:val="22"/>
        </w:rPr>
        <w:t xml:space="preserve"> and </w:t>
      </w:r>
      <w:r w:rsidRPr="54B7BA86">
        <w:rPr>
          <w:rFonts w:ascii="Arial" w:hAnsi="Arial" w:cs="Arial"/>
          <w:sz w:val="22"/>
          <w:szCs w:val="22"/>
        </w:rPr>
        <w:t>only if the other prisoner supports the request</w:t>
      </w:r>
      <w:r w:rsidRPr="54B7BA86" w:rsidR="00D615B1">
        <w:rPr>
          <w:rFonts w:ascii="Arial" w:hAnsi="Arial" w:cs="Arial"/>
          <w:sz w:val="22"/>
          <w:szCs w:val="22"/>
        </w:rPr>
        <w:t xml:space="preserve">.  </w:t>
      </w:r>
      <w:r w:rsidRPr="54B7BA86">
        <w:rPr>
          <w:rFonts w:ascii="Arial" w:hAnsi="Arial" w:cs="Arial"/>
          <w:sz w:val="22"/>
          <w:szCs w:val="22"/>
        </w:rPr>
        <w:t xml:space="preserve">Co-placement is dependent on a range of factors, with priority given to the safety, </w:t>
      </w:r>
      <w:proofErr w:type="gramStart"/>
      <w:r w:rsidRPr="54B7BA86">
        <w:rPr>
          <w:rFonts w:ascii="Arial" w:hAnsi="Arial" w:cs="Arial"/>
          <w:sz w:val="22"/>
          <w:szCs w:val="22"/>
        </w:rPr>
        <w:t>security</w:t>
      </w:r>
      <w:proofErr w:type="gramEnd"/>
      <w:r w:rsidRPr="54B7BA86">
        <w:rPr>
          <w:rFonts w:ascii="Arial" w:hAnsi="Arial" w:cs="Arial"/>
          <w:sz w:val="22"/>
          <w:szCs w:val="22"/>
        </w:rPr>
        <w:t xml:space="preserve"> and good order of the prison.</w:t>
      </w:r>
      <w:r w:rsidRPr="54B7BA86" w:rsidR="00433D25">
        <w:rPr>
          <w:rFonts w:ascii="Arial" w:hAnsi="Arial" w:cs="Arial"/>
          <w:sz w:val="22"/>
          <w:szCs w:val="22"/>
        </w:rPr>
        <w:t xml:space="preserve"> </w:t>
      </w:r>
      <w:r w:rsidR="00ED7CCB">
        <w:rPr>
          <w:rFonts w:ascii="Arial" w:hAnsi="Arial" w:cs="Arial"/>
          <w:sz w:val="22"/>
          <w:szCs w:val="22"/>
        </w:rPr>
        <w:t xml:space="preserve"> </w:t>
      </w:r>
      <w:r w:rsidRPr="54B7BA86">
        <w:rPr>
          <w:rFonts w:ascii="Arial" w:hAnsi="Arial" w:cs="Arial"/>
          <w:sz w:val="22"/>
          <w:szCs w:val="22"/>
        </w:rPr>
        <w:t>Other consider</w:t>
      </w:r>
      <w:r w:rsidRPr="54B7BA86" w:rsidR="005B1570">
        <w:rPr>
          <w:rFonts w:ascii="Arial" w:hAnsi="Arial" w:cs="Arial"/>
          <w:sz w:val="22"/>
          <w:szCs w:val="22"/>
        </w:rPr>
        <w:t>ation</w:t>
      </w:r>
      <w:r w:rsidRPr="54B7BA86">
        <w:rPr>
          <w:rFonts w:ascii="Arial" w:hAnsi="Arial" w:cs="Arial"/>
          <w:sz w:val="22"/>
          <w:szCs w:val="22"/>
        </w:rPr>
        <w:t xml:space="preserve"> will include</w:t>
      </w:r>
      <w:r w:rsidRPr="54B7BA86" w:rsidR="005B1570">
        <w:rPr>
          <w:rFonts w:ascii="Arial" w:hAnsi="Arial" w:cs="Arial"/>
          <w:sz w:val="22"/>
          <w:szCs w:val="22"/>
        </w:rPr>
        <w:t>, but are not limited to,</w:t>
      </w:r>
      <w:r w:rsidRPr="54B7BA86">
        <w:rPr>
          <w:rFonts w:ascii="Arial" w:hAnsi="Arial" w:cs="Arial"/>
          <w:sz w:val="22"/>
          <w:szCs w:val="22"/>
        </w:rPr>
        <w:t xml:space="preserve"> both prisoners' security ratings, identified drug user status, and rehabilitation and program needs. </w:t>
      </w:r>
    </w:p>
    <w:p w:rsidRPr="00CC2258" w:rsidR="00433305" w:rsidP="00FB5F5C" w:rsidRDefault="00433305" w14:paraId="0B681840" w14:textId="78F4F41C">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Prisoner</w:t>
      </w:r>
      <w:r w:rsidRPr="54B7BA86" w:rsidR="002744C0">
        <w:rPr>
          <w:rFonts w:ascii="Arial" w:hAnsi="Arial" w:cs="Arial"/>
          <w:b/>
          <w:bCs/>
          <w:sz w:val="22"/>
          <w:szCs w:val="22"/>
        </w:rPr>
        <w:t>s</w:t>
      </w:r>
      <w:r w:rsidRPr="54B7BA86">
        <w:rPr>
          <w:rFonts w:ascii="Arial" w:hAnsi="Arial" w:cs="Arial"/>
          <w:b/>
          <w:bCs/>
          <w:sz w:val="22"/>
          <w:szCs w:val="22"/>
        </w:rPr>
        <w:t xml:space="preserve"> who identif</w:t>
      </w:r>
      <w:r w:rsidRPr="54B7BA86" w:rsidR="002744C0">
        <w:rPr>
          <w:rFonts w:ascii="Arial" w:hAnsi="Arial" w:cs="Arial"/>
          <w:b/>
          <w:bCs/>
          <w:sz w:val="22"/>
          <w:szCs w:val="22"/>
        </w:rPr>
        <w:t>y</w:t>
      </w:r>
      <w:r w:rsidRPr="54B7BA86">
        <w:rPr>
          <w:rFonts w:ascii="Arial" w:hAnsi="Arial" w:cs="Arial"/>
          <w:b/>
          <w:bCs/>
          <w:sz w:val="22"/>
          <w:szCs w:val="22"/>
        </w:rPr>
        <w:t xml:space="preserve"> as </w:t>
      </w:r>
      <w:r w:rsidRPr="54B7BA86" w:rsidR="002C5A0B">
        <w:rPr>
          <w:rFonts w:ascii="Arial" w:hAnsi="Arial" w:cs="Arial"/>
          <w:b/>
          <w:bCs/>
          <w:sz w:val="22"/>
          <w:szCs w:val="22"/>
        </w:rPr>
        <w:t>trans and gender diverse</w:t>
      </w:r>
      <w:r w:rsidRPr="54B7BA86">
        <w:rPr>
          <w:rFonts w:ascii="Arial" w:hAnsi="Arial" w:cs="Arial"/>
          <w:b/>
          <w:bCs/>
          <w:sz w:val="22"/>
          <w:szCs w:val="22"/>
        </w:rPr>
        <w:t xml:space="preserve"> following</w:t>
      </w:r>
      <w:r w:rsidRPr="54B7BA86" w:rsidR="002744C0">
        <w:rPr>
          <w:rFonts w:ascii="Arial" w:hAnsi="Arial" w:cs="Arial"/>
          <w:b/>
          <w:bCs/>
          <w:sz w:val="22"/>
          <w:szCs w:val="22"/>
        </w:rPr>
        <w:t xml:space="preserve"> their</w:t>
      </w:r>
      <w:r w:rsidRPr="54B7BA86">
        <w:rPr>
          <w:rFonts w:ascii="Arial" w:hAnsi="Arial" w:cs="Arial"/>
          <w:b/>
          <w:bCs/>
          <w:sz w:val="22"/>
          <w:szCs w:val="22"/>
        </w:rPr>
        <w:t xml:space="preserve"> initial placement</w:t>
      </w:r>
    </w:p>
    <w:p w:rsidRPr="00943250" w:rsidR="00433305" w:rsidP="00CA4ED3" w:rsidRDefault="008F5065" w14:paraId="46167A2F" w14:textId="6BAABA2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F</w:t>
      </w:r>
      <w:r w:rsidRPr="54B7BA86" w:rsidR="00CA6B66">
        <w:rPr>
          <w:rFonts w:ascii="Arial" w:hAnsi="Arial" w:cs="Arial"/>
          <w:sz w:val="22"/>
          <w:szCs w:val="22"/>
        </w:rPr>
        <w:t>ollowing their</w:t>
      </w:r>
      <w:r w:rsidRPr="54B7BA86" w:rsidR="00BB423F">
        <w:rPr>
          <w:rFonts w:ascii="Arial" w:hAnsi="Arial" w:cs="Arial"/>
          <w:sz w:val="22"/>
          <w:szCs w:val="22"/>
        </w:rPr>
        <w:t xml:space="preserve"> reception into custody and </w:t>
      </w:r>
      <w:r w:rsidRPr="54B7BA86" w:rsidR="00CA6B66">
        <w:rPr>
          <w:rFonts w:ascii="Arial" w:hAnsi="Arial" w:cs="Arial"/>
          <w:sz w:val="22"/>
          <w:szCs w:val="22"/>
        </w:rPr>
        <w:t xml:space="preserve">initial </w:t>
      </w:r>
      <w:r w:rsidRPr="54B7BA86" w:rsidR="00BB423F">
        <w:rPr>
          <w:rFonts w:ascii="Arial" w:hAnsi="Arial" w:cs="Arial"/>
          <w:sz w:val="22"/>
          <w:szCs w:val="22"/>
        </w:rPr>
        <w:t>placement</w:t>
      </w:r>
      <w:r w:rsidRPr="54B7BA86">
        <w:rPr>
          <w:rFonts w:ascii="Arial" w:hAnsi="Arial" w:cs="Arial"/>
          <w:sz w:val="22"/>
          <w:szCs w:val="22"/>
        </w:rPr>
        <w:t xml:space="preserve">, prisoners may </w:t>
      </w:r>
      <w:r w:rsidRPr="54B7BA86" w:rsidR="003A1164">
        <w:rPr>
          <w:rFonts w:ascii="Arial" w:hAnsi="Arial" w:cs="Arial"/>
          <w:sz w:val="22"/>
          <w:szCs w:val="22"/>
        </w:rPr>
        <w:t>seek to participate in gender affirm</w:t>
      </w:r>
      <w:r w:rsidR="00E108C4">
        <w:rPr>
          <w:rFonts w:ascii="Arial" w:hAnsi="Arial" w:cs="Arial"/>
          <w:sz w:val="22"/>
          <w:szCs w:val="22"/>
        </w:rPr>
        <w:t>ing treatment</w:t>
      </w:r>
      <w:r w:rsidR="00B132E6">
        <w:rPr>
          <w:rFonts w:ascii="Arial" w:hAnsi="Arial" w:cs="Arial"/>
          <w:sz w:val="22"/>
          <w:szCs w:val="22"/>
        </w:rPr>
        <w:t xml:space="preserve"> </w:t>
      </w:r>
      <w:r w:rsidRPr="54B7BA86">
        <w:rPr>
          <w:rFonts w:ascii="Arial" w:hAnsi="Arial" w:cs="Arial"/>
          <w:sz w:val="22"/>
          <w:szCs w:val="22"/>
        </w:rPr>
        <w:t>while in custody</w:t>
      </w:r>
      <w:r w:rsidRPr="54B7BA86" w:rsidR="00CA6B66">
        <w:rPr>
          <w:rFonts w:ascii="Arial" w:hAnsi="Arial" w:cs="Arial"/>
          <w:sz w:val="22"/>
          <w:szCs w:val="22"/>
        </w:rPr>
        <w:t>.  This is likely to result in these prisoners being accommodated in</w:t>
      </w:r>
      <w:r w:rsidRPr="54B7BA86" w:rsidR="00BB423F">
        <w:rPr>
          <w:rFonts w:ascii="Arial" w:hAnsi="Arial" w:cs="Arial"/>
          <w:sz w:val="22"/>
          <w:szCs w:val="22"/>
        </w:rPr>
        <w:t xml:space="preserve"> a system which accords with the gender </w:t>
      </w:r>
      <w:r w:rsidRPr="54B7BA86" w:rsidR="002744C0">
        <w:rPr>
          <w:rFonts w:ascii="Arial" w:hAnsi="Arial" w:cs="Arial"/>
          <w:sz w:val="22"/>
          <w:szCs w:val="22"/>
        </w:rPr>
        <w:t>assigned at birth</w:t>
      </w:r>
      <w:r w:rsidRPr="54B7BA86" w:rsidR="00BB423F">
        <w:rPr>
          <w:rFonts w:ascii="Arial" w:hAnsi="Arial" w:cs="Arial"/>
          <w:sz w:val="22"/>
          <w:szCs w:val="22"/>
        </w:rPr>
        <w:t xml:space="preserve">, </w:t>
      </w:r>
      <w:r w:rsidRPr="54B7BA86" w:rsidR="00CA6B66">
        <w:rPr>
          <w:rFonts w:ascii="Arial" w:hAnsi="Arial" w:cs="Arial"/>
          <w:sz w:val="22"/>
          <w:szCs w:val="22"/>
        </w:rPr>
        <w:t xml:space="preserve">rather than </w:t>
      </w:r>
      <w:r w:rsidRPr="54B7BA86" w:rsidR="00BB423F">
        <w:rPr>
          <w:rFonts w:ascii="Arial" w:hAnsi="Arial" w:cs="Arial"/>
          <w:sz w:val="22"/>
          <w:szCs w:val="22"/>
        </w:rPr>
        <w:t xml:space="preserve">the gender </w:t>
      </w:r>
      <w:r w:rsidRPr="54B7BA86" w:rsidR="002744C0">
        <w:rPr>
          <w:rFonts w:ascii="Arial" w:hAnsi="Arial" w:cs="Arial"/>
          <w:sz w:val="22"/>
          <w:szCs w:val="22"/>
        </w:rPr>
        <w:t>to which they now identify.</w:t>
      </w:r>
    </w:p>
    <w:p w:rsidRPr="00943250" w:rsidR="00CA6B66" w:rsidP="00CA4ED3" w:rsidRDefault="00CA6B66" w14:paraId="06FFCD81" w14:textId="0A58F71D">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Where a prisoner advises staff that they </w:t>
      </w:r>
      <w:r w:rsidRPr="54B7BA86" w:rsidR="00902AC1">
        <w:rPr>
          <w:rFonts w:ascii="Arial" w:hAnsi="Arial" w:cs="Arial"/>
          <w:sz w:val="22"/>
          <w:szCs w:val="22"/>
        </w:rPr>
        <w:t xml:space="preserve">intend to </w:t>
      </w:r>
      <w:r w:rsidRPr="54B7BA86" w:rsidR="003A1164">
        <w:rPr>
          <w:rFonts w:ascii="Arial" w:hAnsi="Arial" w:cs="Arial"/>
          <w:sz w:val="22"/>
          <w:szCs w:val="22"/>
        </w:rPr>
        <w:t xml:space="preserve">participate in </w:t>
      </w:r>
      <w:r w:rsidR="00B132E6">
        <w:rPr>
          <w:rFonts w:ascii="Arial" w:hAnsi="Arial" w:cs="Arial"/>
          <w:sz w:val="22"/>
          <w:szCs w:val="22"/>
        </w:rPr>
        <w:t>treatment</w:t>
      </w:r>
      <w:r w:rsidRPr="54B7BA86" w:rsidR="003A1164">
        <w:rPr>
          <w:rFonts w:ascii="Arial" w:hAnsi="Arial" w:cs="Arial"/>
          <w:sz w:val="22"/>
          <w:szCs w:val="22"/>
        </w:rPr>
        <w:t xml:space="preserve"> </w:t>
      </w:r>
      <w:r w:rsidRPr="54B7BA86">
        <w:rPr>
          <w:rFonts w:ascii="Arial" w:hAnsi="Arial" w:cs="Arial"/>
          <w:sz w:val="22"/>
          <w:szCs w:val="22"/>
        </w:rPr>
        <w:t>staff should immediately undertake the following actions:</w:t>
      </w:r>
    </w:p>
    <w:p w:rsidRPr="00943250" w:rsidR="002744C0" w:rsidP="00ED7CCB" w:rsidRDefault="00CA6B66" w14:paraId="62B77121" w14:textId="68C81426">
      <w:pPr>
        <w:pStyle w:val="ListParagraph"/>
        <w:numPr>
          <w:ilvl w:val="0"/>
          <w:numId w:val="38"/>
        </w:numPr>
        <w:spacing w:before="120" w:after="120"/>
        <w:ind w:left="1134" w:hanging="425"/>
        <w:rPr>
          <w:rFonts w:ascii="Arial" w:hAnsi="Arial" w:cs="Arial"/>
          <w:sz w:val="22"/>
          <w:szCs w:val="22"/>
        </w:rPr>
      </w:pPr>
      <w:r w:rsidRPr="00943250">
        <w:rPr>
          <w:rFonts w:ascii="Arial" w:hAnsi="Arial" w:cs="Arial"/>
          <w:sz w:val="22"/>
          <w:szCs w:val="22"/>
        </w:rPr>
        <w:t xml:space="preserve">establish if the prisoner feels safe and </w:t>
      </w:r>
      <w:r w:rsidRPr="00943250" w:rsidR="00A5436A">
        <w:rPr>
          <w:rFonts w:ascii="Arial" w:hAnsi="Arial" w:cs="Arial"/>
          <w:sz w:val="22"/>
          <w:szCs w:val="22"/>
        </w:rPr>
        <w:t>if they wish to</w:t>
      </w:r>
      <w:r w:rsidRPr="00943250">
        <w:rPr>
          <w:rFonts w:ascii="Arial" w:hAnsi="Arial" w:cs="Arial"/>
          <w:sz w:val="22"/>
          <w:szCs w:val="22"/>
        </w:rPr>
        <w:t xml:space="preserve"> remain </w:t>
      </w:r>
      <w:r w:rsidRPr="00943250" w:rsidR="008F5065">
        <w:rPr>
          <w:rFonts w:ascii="Arial" w:hAnsi="Arial" w:cs="Arial"/>
          <w:sz w:val="22"/>
          <w:szCs w:val="22"/>
        </w:rPr>
        <w:t>accommodated</w:t>
      </w:r>
      <w:r w:rsidRPr="00943250">
        <w:rPr>
          <w:rFonts w:ascii="Arial" w:hAnsi="Arial" w:cs="Arial"/>
          <w:sz w:val="22"/>
          <w:szCs w:val="22"/>
        </w:rPr>
        <w:t xml:space="preserve"> in the unit </w:t>
      </w:r>
      <w:r w:rsidRPr="00943250" w:rsidR="008F5065">
        <w:rPr>
          <w:rFonts w:ascii="Arial" w:hAnsi="Arial" w:cs="Arial"/>
          <w:sz w:val="22"/>
          <w:szCs w:val="22"/>
        </w:rPr>
        <w:t xml:space="preserve">in which </w:t>
      </w:r>
      <w:r w:rsidRPr="00943250">
        <w:rPr>
          <w:rFonts w:ascii="Arial" w:hAnsi="Arial" w:cs="Arial"/>
          <w:sz w:val="22"/>
          <w:szCs w:val="22"/>
        </w:rPr>
        <w:t>they are currently placed</w:t>
      </w:r>
      <w:r w:rsidRPr="00943250" w:rsidR="00A5436A">
        <w:rPr>
          <w:rFonts w:ascii="Arial" w:hAnsi="Arial" w:cs="Arial"/>
          <w:sz w:val="22"/>
          <w:szCs w:val="22"/>
        </w:rPr>
        <w:t xml:space="preserve"> or in alternative accommodation</w:t>
      </w:r>
    </w:p>
    <w:p w:rsidRPr="00943250" w:rsidR="00CA6B66" w:rsidP="00ED7CCB" w:rsidRDefault="00CA6B66" w14:paraId="6D4DBFB3" w14:textId="7D30CD0C">
      <w:pPr>
        <w:pStyle w:val="ListParagraph"/>
        <w:numPr>
          <w:ilvl w:val="0"/>
          <w:numId w:val="38"/>
        </w:numPr>
        <w:spacing w:before="120" w:after="120"/>
        <w:ind w:left="1134" w:hanging="425"/>
        <w:rPr>
          <w:rFonts w:ascii="Arial" w:hAnsi="Arial" w:cs="Arial"/>
          <w:sz w:val="22"/>
          <w:szCs w:val="22"/>
        </w:rPr>
      </w:pPr>
      <w:r w:rsidRPr="438F091B">
        <w:rPr>
          <w:rFonts w:ascii="Arial" w:hAnsi="Arial" w:cs="Arial"/>
          <w:sz w:val="22"/>
          <w:szCs w:val="22"/>
        </w:rPr>
        <w:t xml:space="preserve">ascertain if they wish to be known by a different </w:t>
      </w:r>
      <w:r w:rsidRPr="438F091B" w:rsidR="006A0D36">
        <w:rPr>
          <w:rFonts w:ascii="Arial" w:hAnsi="Arial" w:cs="Arial"/>
          <w:sz w:val="22"/>
          <w:szCs w:val="22"/>
        </w:rPr>
        <w:t>given</w:t>
      </w:r>
      <w:r w:rsidRPr="438F091B">
        <w:rPr>
          <w:rFonts w:ascii="Arial" w:hAnsi="Arial" w:cs="Arial"/>
          <w:sz w:val="22"/>
          <w:szCs w:val="22"/>
        </w:rPr>
        <w:t xml:space="preserve"> name</w:t>
      </w:r>
      <w:r w:rsidRPr="438F091B" w:rsidR="5C472E69">
        <w:rPr>
          <w:rFonts w:ascii="Arial" w:hAnsi="Arial" w:cs="Arial"/>
          <w:sz w:val="22"/>
          <w:szCs w:val="22"/>
        </w:rPr>
        <w:t xml:space="preserve"> and pronoun</w:t>
      </w:r>
    </w:p>
    <w:p w:rsidRPr="00943250" w:rsidR="00CA6B66" w:rsidP="00ED7CCB" w:rsidRDefault="00CA6B66" w14:paraId="14AE3922" w14:textId="599CF9DD">
      <w:pPr>
        <w:pStyle w:val="ListParagraph"/>
        <w:numPr>
          <w:ilvl w:val="0"/>
          <w:numId w:val="38"/>
        </w:numPr>
        <w:spacing w:before="120" w:after="120"/>
        <w:ind w:left="1134" w:hanging="425"/>
        <w:rPr>
          <w:rFonts w:ascii="Arial" w:hAnsi="Arial" w:cs="Arial"/>
          <w:sz w:val="22"/>
          <w:szCs w:val="22"/>
        </w:rPr>
      </w:pPr>
      <w:r w:rsidRPr="00943250">
        <w:rPr>
          <w:rFonts w:ascii="Arial" w:hAnsi="Arial" w:cs="Arial"/>
          <w:sz w:val="22"/>
          <w:szCs w:val="22"/>
        </w:rPr>
        <w:t xml:space="preserve">advise the senior officer in the unit in which they </w:t>
      </w:r>
      <w:r w:rsidRPr="00943250" w:rsidR="00A5436A">
        <w:rPr>
          <w:rFonts w:ascii="Arial" w:hAnsi="Arial" w:cs="Arial"/>
          <w:sz w:val="22"/>
          <w:szCs w:val="22"/>
        </w:rPr>
        <w:t xml:space="preserve">are </w:t>
      </w:r>
      <w:r w:rsidRPr="00943250">
        <w:rPr>
          <w:rFonts w:ascii="Arial" w:hAnsi="Arial" w:cs="Arial"/>
          <w:sz w:val="22"/>
          <w:szCs w:val="22"/>
        </w:rPr>
        <w:t xml:space="preserve">accommodated of the prisoner’s </w:t>
      </w:r>
      <w:r w:rsidRPr="00943250" w:rsidR="002C5A0B">
        <w:rPr>
          <w:rFonts w:ascii="Arial" w:hAnsi="Arial" w:cs="Arial"/>
          <w:sz w:val="22"/>
          <w:szCs w:val="22"/>
        </w:rPr>
        <w:t>trans and gender diverse</w:t>
      </w:r>
      <w:r w:rsidRPr="00943250">
        <w:rPr>
          <w:rFonts w:ascii="Arial" w:hAnsi="Arial" w:cs="Arial"/>
          <w:sz w:val="22"/>
          <w:szCs w:val="22"/>
        </w:rPr>
        <w:t xml:space="preserve"> status</w:t>
      </w:r>
    </w:p>
    <w:p w:rsidRPr="00943250" w:rsidR="00CA6B66" w:rsidP="00ED7CCB" w:rsidRDefault="00CA6B66" w14:paraId="4633F6A4" w14:textId="6C9085E7">
      <w:pPr>
        <w:pStyle w:val="ListParagraph"/>
        <w:numPr>
          <w:ilvl w:val="0"/>
          <w:numId w:val="38"/>
        </w:numPr>
        <w:spacing w:before="120" w:after="120"/>
        <w:ind w:left="1134" w:hanging="425"/>
        <w:rPr>
          <w:rFonts w:ascii="Arial" w:hAnsi="Arial" w:cs="Arial"/>
          <w:sz w:val="22"/>
          <w:szCs w:val="22"/>
        </w:rPr>
      </w:pPr>
      <w:r w:rsidRPr="00943250">
        <w:rPr>
          <w:rFonts w:ascii="Arial" w:hAnsi="Arial" w:cs="Arial"/>
          <w:sz w:val="22"/>
          <w:szCs w:val="22"/>
        </w:rPr>
        <w:t>document this information in a file note on the prisoner’s Individual Management File</w:t>
      </w:r>
      <w:r w:rsidRPr="00943250" w:rsidR="006A7A12">
        <w:rPr>
          <w:rFonts w:ascii="Arial" w:hAnsi="Arial" w:cs="Arial"/>
          <w:sz w:val="22"/>
          <w:szCs w:val="22"/>
        </w:rPr>
        <w:t xml:space="preserve"> (IMF)</w:t>
      </w:r>
    </w:p>
    <w:p w:rsidRPr="00943250" w:rsidR="00151009" w:rsidP="00ED7CCB" w:rsidRDefault="00CA6B66" w14:paraId="600016FA" w14:textId="77777777">
      <w:pPr>
        <w:pStyle w:val="ListParagraph"/>
        <w:numPr>
          <w:ilvl w:val="0"/>
          <w:numId w:val="38"/>
        </w:numPr>
        <w:spacing w:before="120" w:after="120"/>
        <w:ind w:left="1134" w:hanging="425"/>
        <w:rPr>
          <w:rFonts w:ascii="Arial" w:hAnsi="Arial" w:cs="Arial"/>
          <w:sz w:val="22"/>
          <w:szCs w:val="22"/>
        </w:rPr>
      </w:pPr>
      <w:r w:rsidRPr="00943250">
        <w:rPr>
          <w:rFonts w:ascii="Arial" w:hAnsi="Arial" w:cs="Arial"/>
          <w:sz w:val="22"/>
          <w:szCs w:val="22"/>
        </w:rPr>
        <w:t>advise the Offender Services Manager</w:t>
      </w:r>
      <w:r w:rsidRPr="00943250" w:rsidR="00BD6561">
        <w:rPr>
          <w:rFonts w:ascii="Arial" w:hAnsi="Arial" w:cs="Arial"/>
          <w:sz w:val="22"/>
          <w:szCs w:val="22"/>
        </w:rPr>
        <w:t xml:space="preserve"> and the SMD</w:t>
      </w:r>
    </w:p>
    <w:p w:rsidRPr="00943250" w:rsidR="00CA6B66" w:rsidP="00ED7CCB" w:rsidRDefault="00151009" w14:paraId="46C3F50D" w14:textId="603D2F67">
      <w:pPr>
        <w:pStyle w:val="ListParagraph"/>
        <w:numPr>
          <w:ilvl w:val="0"/>
          <w:numId w:val="38"/>
        </w:numPr>
        <w:spacing w:before="120" w:after="120"/>
        <w:ind w:left="1134" w:hanging="425"/>
        <w:rPr>
          <w:rFonts w:ascii="Arial" w:hAnsi="Arial" w:cs="Arial"/>
          <w:sz w:val="22"/>
          <w:szCs w:val="22"/>
        </w:rPr>
      </w:pPr>
      <w:r w:rsidRPr="00943250">
        <w:rPr>
          <w:rFonts w:ascii="Arial" w:hAnsi="Arial" w:cs="Arial"/>
          <w:sz w:val="22"/>
          <w:szCs w:val="22"/>
        </w:rPr>
        <w:t>notify the prison medical officer</w:t>
      </w:r>
      <w:r w:rsidRPr="00943250" w:rsidR="00CA6B66">
        <w:rPr>
          <w:rFonts w:ascii="Arial" w:hAnsi="Arial" w:cs="Arial"/>
          <w:sz w:val="22"/>
          <w:szCs w:val="22"/>
        </w:rPr>
        <w:t>.</w:t>
      </w:r>
    </w:p>
    <w:p w:rsidRPr="00D554BF" w:rsidR="000F3B8C" w:rsidP="00CA4ED3" w:rsidRDefault="000F3B8C" w14:paraId="5834CF6A" w14:textId="7881805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Within three working days </w:t>
      </w:r>
      <w:r w:rsidRPr="54B7BA86" w:rsidR="006A0D36">
        <w:rPr>
          <w:rFonts w:ascii="Arial" w:hAnsi="Arial" w:cs="Arial"/>
          <w:sz w:val="22"/>
          <w:szCs w:val="22"/>
        </w:rPr>
        <w:t>of</w:t>
      </w:r>
      <w:r w:rsidRPr="54B7BA86">
        <w:rPr>
          <w:rFonts w:ascii="Arial" w:hAnsi="Arial" w:cs="Arial"/>
          <w:sz w:val="22"/>
          <w:szCs w:val="22"/>
        </w:rPr>
        <w:t xml:space="preserve"> confirmation that a prisoner has </w:t>
      </w:r>
      <w:r w:rsidRPr="54B7BA86" w:rsidR="003B7F79">
        <w:rPr>
          <w:rFonts w:ascii="Arial" w:hAnsi="Arial" w:cs="Arial"/>
          <w:sz w:val="22"/>
          <w:szCs w:val="22"/>
        </w:rPr>
        <w:t>participated in</w:t>
      </w:r>
      <w:r w:rsidRPr="54B7BA86" w:rsidR="003A1164">
        <w:rPr>
          <w:rFonts w:ascii="Arial" w:hAnsi="Arial" w:cs="Arial"/>
          <w:sz w:val="22"/>
          <w:szCs w:val="22"/>
        </w:rPr>
        <w:t xml:space="preserve"> gender affirm</w:t>
      </w:r>
      <w:r w:rsidR="008F385E">
        <w:rPr>
          <w:rFonts w:ascii="Arial" w:hAnsi="Arial" w:cs="Arial"/>
          <w:sz w:val="22"/>
          <w:szCs w:val="22"/>
        </w:rPr>
        <w:t>ing treatment</w:t>
      </w:r>
      <w:r w:rsidRPr="54B7BA86">
        <w:rPr>
          <w:rFonts w:ascii="Arial" w:hAnsi="Arial" w:cs="Arial"/>
          <w:sz w:val="22"/>
          <w:szCs w:val="22"/>
        </w:rPr>
        <w:t xml:space="preserve">, a SMP must be convened to discuss and confirm the appropriate placement of the prisoner within the prison, or another prison if deemed more appropriate.  </w:t>
      </w:r>
    </w:p>
    <w:p w:rsidRPr="00943250" w:rsidR="000F3B8C" w:rsidP="00CA4ED3" w:rsidRDefault="000F3B8C" w14:paraId="7D05EDD8" w14:textId="02DBB0DE">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The SMP will include a representative of the SMD; a representative of the Health Services Provider (e.g. medical officer or delegate); Operations Manager or delegate; other relevant health staff; and a prison-based clinician</w:t>
      </w:r>
      <w:r w:rsidRPr="54B7BA86" w:rsidR="006A0D36">
        <w:rPr>
          <w:rFonts w:ascii="Arial" w:hAnsi="Arial" w:cs="Arial"/>
          <w:sz w:val="22"/>
          <w:szCs w:val="22"/>
        </w:rPr>
        <w:t xml:space="preserve"> (where available)</w:t>
      </w:r>
      <w:r w:rsidRPr="54B7BA86">
        <w:rPr>
          <w:rFonts w:ascii="Arial" w:hAnsi="Arial" w:cs="Arial"/>
          <w:sz w:val="22"/>
          <w:szCs w:val="22"/>
        </w:rPr>
        <w:t xml:space="preserve">. </w:t>
      </w:r>
      <w:r w:rsidR="00ED7CCB">
        <w:rPr>
          <w:rFonts w:ascii="Arial" w:hAnsi="Arial" w:cs="Arial"/>
          <w:sz w:val="22"/>
          <w:szCs w:val="22"/>
        </w:rPr>
        <w:t xml:space="preserve"> </w:t>
      </w:r>
      <w:r w:rsidRPr="54B7BA86">
        <w:rPr>
          <w:rFonts w:ascii="Arial" w:hAnsi="Arial" w:cs="Arial"/>
          <w:sz w:val="22"/>
          <w:szCs w:val="22"/>
        </w:rPr>
        <w:t>Wherever practicable and appropriate, the medical officer or delegate will seek advice from medical and mental health specialists, including psychiatrists, psychologists, endocrinologists</w:t>
      </w:r>
      <w:r w:rsidRPr="54B7BA86" w:rsidR="006A0D36">
        <w:rPr>
          <w:rFonts w:ascii="Arial" w:hAnsi="Arial" w:cs="Arial"/>
          <w:sz w:val="22"/>
          <w:szCs w:val="22"/>
        </w:rPr>
        <w:t xml:space="preserve"> and</w:t>
      </w:r>
      <w:r w:rsidRPr="54B7BA86">
        <w:rPr>
          <w:rFonts w:ascii="Arial" w:hAnsi="Arial" w:cs="Arial"/>
          <w:sz w:val="22"/>
          <w:szCs w:val="22"/>
        </w:rPr>
        <w:t xml:space="preserve"> general practitioners.</w:t>
      </w:r>
    </w:p>
    <w:p w:rsidRPr="00943250" w:rsidR="000F3B8C" w:rsidP="00CA4ED3" w:rsidRDefault="000F3B8C" w14:paraId="67827D97" w14:textId="4C7C7C4D">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As wi</w:t>
      </w:r>
      <w:r w:rsidRPr="54B7BA86" w:rsidR="006A0D36">
        <w:rPr>
          <w:rFonts w:ascii="Arial" w:hAnsi="Arial" w:cs="Arial"/>
          <w:sz w:val="22"/>
          <w:szCs w:val="22"/>
        </w:rPr>
        <w:t xml:space="preserve">th all prisoners who are trans, </w:t>
      </w:r>
      <w:r w:rsidRPr="54B7BA86">
        <w:rPr>
          <w:rFonts w:ascii="Arial" w:hAnsi="Arial" w:cs="Arial"/>
          <w:sz w:val="22"/>
          <w:szCs w:val="22"/>
        </w:rPr>
        <w:t xml:space="preserve">gender diverse or intersex, the SMP will develop an appropriate plan to address issues relating to the placement and safety of the prisoner. </w:t>
      </w:r>
    </w:p>
    <w:p w:rsidR="00CA5834" w:rsidP="00CA4ED3" w:rsidRDefault="008F5065" w14:paraId="1F67E7B2" w14:textId="674C208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In assessing the </w:t>
      </w:r>
      <w:r w:rsidRPr="54B7BA86" w:rsidR="00A5436A">
        <w:rPr>
          <w:rFonts w:ascii="Arial" w:hAnsi="Arial" w:cs="Arial"/>
          <w:sz w:val="22"/>
          <w:szCs w:val="22"/>
        </w:rPr>
        <w:t xml:space="preserve">placement of the prisoner in light of their decision </w:t>
      </w:r>
      <w:r w:rsidRPr="54B7BA86" w:rsidR="003B7F79">
        <w:rPr>
          <w:rFonts w:ascii="Arial" w:hAnsi="Arial" w:cs="Arial"/>
          <w:sz w:val="22"/>
          <w:szCs w:val="22"/>
        </w:rPr>
        <w:t>to</w:t>
      </w:r>
      <w:r w:rsidRPr="54B7BA86" w:rsidR="003A1164">
        <w:rPr>
          <w:rFonts w:ascii="Arial" w:hAnsi="Arial" w:cs="Arial"/>
          <w:sz w:val="22"/>
          <w:szCs w:val="22"/>
        </w:rPr>
        <w:t xml:space="preserve"> </w:t>
      </w:r>
      <w:r w:rsidR="007F5326">
        <w:rPr>
          <w:rFonts w:ascii="Arial" w:hAnsi="Arial" w:cs="Arial"/>
          <w:sz w:val="22"/>
          <w:szCs w:val="22"/>
        </w:rPr>
        <w:t>undergo treatment</w:t>
      </w:r>
      <w:r w:rsidRPr="54B7BA86">
        <w:rPr>
          <w:rFonts w:ascii="Arial" w:hAnsi="Arial" w:cs="Arial"/>
          <w:sz w:val="22"/>
          <w:szCs w:val="22"/>
        </w:rPr>
        <w:t>, SMD will have regard to those matters outli</w:t>
      </w:r>
      <w:r w:rsidRPr="54B7BA86" w:rsidR="00A5436A">
        <w:rPr>
          <w:rFonts w:ascii="Arial" w:hAnsi="Arial" w:cs="Arial"/>
          <w:sz w:val="22"/>
          <w:szCs w:val="22"/>
        </w:rPr>
        <w:t>ned in sections 6.3.2, 6.3.4 and 6.4.6, specifically the prisoner’s preferred placement and the safety and security risks that their transition presents for themselves and / or others.</w:t>
      </w:r>
    </w:p>
    <w:p w:rsidRPr="00ED7CCB" w:rsidR="00CA5834" w:rsidP="00ED7CCB" w:rsidRDefault="00ED7CCB" w14:paraId="6E88D5D9" w14:textId="687D2F3C">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Prisoners who advise staff of their intention to affirm their gender, will be offered copies of the Commissioner’s Requirement, ‘</w:t>
      </w:r>
      <w:r w:rsidRPr="00ED7CCB">
        <w:rPr>
          <w:rFonts w:ascii="Arial" w:hAnsi="Arial" w:cs="Arial"/>
          <w:i/>
          <w:iCs/>
          <w:sz w:val="22"/>
          <w:szCs w:val="22"/>
        </w:rPr>
        <w:t>Management of Prisoners who are Trans, Gender Diverse or Intersex’</w:t>
      </w:r>
      <w:r w:rsidRPr="54B7BA86">
        <w:rPr>
          <w:rFonts w:ascii="Arial" w:hAnsi="Arial" w:cs="Arial"/>
          <w:sz w:val="22"/>
          <w:szCs w:val="22"/>
        </w:rPr>
        <w:t xml:space="preserve"> and Justice Health’s </w:t>
      </w:r>
      <w:r w:rsidRPr="0030775E">
        <w:rPr>
          <w:rFonts w:ascii="Arial" w:hAnsi="Arial" w:cs="Arial"/>
          <w:color w:val="333399"/>
          <w:u w:val="single"/>
        </w:rPr>
        <w:t>Health care for prisoners who are trans, gender diverse or intersex</w:t>
      </w:r>
      <w:r w:rsidRPr="54B7BA86">
        <w:rPr>
          <w:rFonts w:ascii="Arial" w:hAnsi="Arial" w:cs="Arial"/>
          <w:sz w:val="22"/>
          <w:szCs w:val="22"/>
        </w:rPr>
        <w:t xml:space="preserve"> and are to be managed in accordance with this policy.</w:t>
      </w:r>
    </w:p>
    <w:p w:rsidR="000354D3" w:rsidP="00FB5F5C" w:rsidRDefault="000354D3" w14:paraId="3BB4EA35" w14:textId="77777777">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lastRenderedPageBreak/>
        <w:t xml:space="preserve">Access to </w:t>
      </w:r>
      <w:r w:rsidRPr="54B7BA86" w:rsidR="00842FBE">
        <w:rPr>
          <w:rFonts w:ascii="Arial" w:hAnsi="Arial" w:cs="Arial"/>
          <w:b/>
          <w:bCs/>
          <w:sz w:val="22"/>
          <w:szCs w:val="22"/>
        </w:rPr>
        <w:t>R</w:t>
      </w:r>
      <w:r w:rsidRPr="54B7BA86">
        <w:rPr>
          <w:rFonts w:ascii="Arial" w:hAnsi="Arial" w:cs="Arial"/>
          <w:b/>
          <w:bCs/>
          <w:sz w:val="22"/>
          <w:szCs w:val="22"/>
        </w:rPr>
        <w:t xml:space="preserve">ehabilitation, </w:t>
      </w:r>
      <w:r w:rsidRPr="54B7BA86" w:rsidR="00842FBE">
        <w:rPr>
          <w:rFonts w:ascii="Arial" w:hAnsi="Arial" w:cs="Arial"/>
          <w:b/>
          <w:bCs/>
          <w:sz w:val="22"/>
          <w:szCs w:val="22"/>
        </w:rPr>
        <w:t>W</w:t>
      </w:r>
      <w:r w:rsidRPr="54B7BA86">
        <w:rPr>
          <w:rFonts w:ascii="Arial" w:hAnsi="Arial" w:cs="Arial"/>
          <w:b/>
          <w:bCs/>
          <w:sz w:val="22"/>
          <w:szCs w:val="22"/>
        </w:rPr>
        <w:t xml:space="preserve">ork, </w:t>
      </w:r>
      <w:r w:rsidRPr="54B7BA86" w:rsidR="00842FBE">
        <w:rPr>
          <w:rFonts w:ascii="Arial" w:hAnsi="Arial" w:cs="Arial"/>
          <w:b/>
          <w:bCs/>
          <w:sz w:val="22"/>
          <w:szCs w:val="22"/>
        </w:rPr>
        <w:t>E</w:t>
      </w:r>
      <w:r w:rsidRPr="54B7BA86">
        <w:rPr>
          <w:rFonts w:ascii="Arial" w:hAnsi="Arial" w:cs="Arial"/>
          <w:b/>
          <w:bCs/>
          <w:sz w:val="22"/>
          <w:szCs w:val="22"/>
        </w:rPr>
        <w:t>ducation and other programs</w:t>
      </w:r>
    </w:p>
    <w:p w:rsidR="00616844" w:rsidP="00CA4ED3" w:rsidRDefault="0066148D" w14:paraId="2689D9FC" w14:textId="1DB715D3">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Prisoners </w:t>
      </w:r>
      <w:r w:rsidRPr="54B7BA86" w:rsidR="00DB7AC7">
        <w:rPr>
          <w:rFonts w:ascii="Arial" w:hAnsi="Arial" w:cs="Arial"/>
          <w:sz w:val="22"/>
          <w:szCs w:val="22"/>
        </w:rPr>
        <w:t>who are trans, gender diverse or intersex</w:t>
      </w:r>
      <w:r w:rsidRPr="54B7BA86">
        <w:rPr>
          <w:rFonts w:ascii="Arial" w:hAnsi="Arial" w:cs="Arial"/>
          <w:sz w:val="22"/>
          <w:szCs w:val="22"/>
        </w:rPr>
        <w:t xml:space="preserve"> </w:t>
      </w:r>
      <w:r w:rsidRPr="54B7BA86" w:rsidR="005B1570">
        <w:rPr>
          <w:rFonts w:ascii="Arial" w:hAnsi="Arial" w:cs="Arial"/>
          <w:sz w:val="22"/>
          <w:szCs w:val="22"/>
        </w:rPr>
        <w:t>must</w:t>
      </w:r>
      <w:r w:rsidRPr="54B7BA86">
        <w:rPr>
          <w:rFonts w:ascii="Arial" w:hAnsi="Arial" w:cs="Arial"/>
          <w:sz w:val="22"/>
          <w:szCs w:val="22"/>
        </w:rPr>
        <w:t xml:space="preserve"> have access to the same range of work, rehabilitation, education and recreation programs and facilities as other prisoners. </w:t>
      </w:r>
    </w:p>
    <w:p w:rsidR="009B2B81" w:rsidP="00CA4ED3" w:rsidRDefault="0066148D" w14:paraId="6945A7F6" w14:textId="4F6F860E">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Decisions regarding participation in activities external to the prison, such as work gangs, will be on the basis of ensur</w:t>
      </w:r>
      <w:r w:rsidRPr="54B7BA86" w:rsidR="00E36409">
        <w:rPr>
          <w:rFonts w:ascii="Arial" w:hAnsi="Arial" w:cs="Arial"/>
          <w:sz w:val="22"/>
          <w:szCs w:val="22"/>
        </w:rPr>
        <w:t>ing security and public safety.</w:t>
      </w:r>
    </w:p>
    <w:p w:rsidR="000F372C" w:rsidP="00CA4ED3" w:rsidRDefault="0066148D" w14:paraId="65B5B4A0" w14:textId="2C2C7C8A">
      <w:pPr>
        <w:numPr>
          <w:ilvl w:val="2"/>
          <w:numId w:val="3"/>
        </w:numPr>
        <w:tabs>
          <w:tab w:val="clear" w:pos="720"/>
        </w:tabs>
        <w:spacing w:before="120" w:after="120"/>
        <w:ind w:left="709" w:hanging="709"/>
        <w:rPr>
          <w:rFonts w:ascii="Arial" w:hAnsi="Arial" w:cs="Arial"/>
          <w:sz w:val="22"/>
          <w:szCs w:val="22"/>
        </w:rPr>
      </w:pPr>
      <w:r w:rsidRPr="003020F0">
        <w:rPr>
          <w:rFonts w:ascii="Arial" w:hAnsi="Arial" w:cs="Arial"/>
          <w:sz w:val="22"/>
          <w:szCs w:val="22"/>
        </w:rPr>
        <w:t xml:space="preserve">Participation in individual or group programs will be determined on the basis of need and the availability of programs at the prison.  </w:t>
      </w:r>
      <w:r w:rsidRPr="005E1026">
        <w:rPr>
          <w:rFonts w:ascii="Arial" w:hAnsi="Arial" w:cs="Arial"/>
          <w:sz w:val="22"/>
          <w:szCs w:val="22"/>
        </w:rPr>
        <w:t xml:space="preserve">Programs are to be conducted in such a manner that protects the safety and welfare of all participants. </w:t>
      </w:r>
      <w:r w:rsidR="00ED7CCB">
        <w:rPr>
          <w:rFonts w:ascii="Arial" w:hAnsi="Arial" w:cs="Arial"/>
          <w:sz w:val="22"/>
          <w:szCs w:val="22"/>
        </w:rPr>
        <w:t xml:space="preserve"> </w:t>
      </w:r>
      <w:r w:rsidRPr="005E1026" w:rsidR="00E36409">
        <w:rPr>
          <w:rFonts w:ascii="Arial" w:hAnsi="Arial" w:cs="Arial"/>
          <w:sz w:val="22"/>
          <w:szCs w:val="22"/>
        </w:rPr>
        <w:t xml:space="preserve">Where appropriate, Prison General Managers must ensure that trans, gender diverse or intersex prisoners have access to external support services </w:t>
      </w:r>
      <w:r w:rsidR="00E27CDE">
        <w:rPr>
          <w:rFonts w:ascii="Arial" w:hAnsi="Arial" w:cs="Arial"/>
          <w:sz w:val="22"/>
          <w:szCs w:val="22"/>
        </w:rPr>
        <w:t xml:space="preserve">specific to their needs such as </w:t>
      </w:r>
      <w:r w:rsidR="001D1783">
        <w:rPr>
          <w:rFonts w:ascii="Arial" w:hAnsi="Arial" w:cs="Arial"/>
          <w:sz w:val="22"/>
          <w:szCs w:val="22"/>
        </w:rPr>
        <w:t xml:space="preserve">peak community services which specialise in the area of trans, gender diverse and intersex people. </w:t>
      </w:r>
    </w:p>
    <w:p w:rsidR="000354D3" w:rsidP="00FB5F5C" w:rsidRDefault="000354D3" w14:paraId="6B6A1AC2" w14:textId="0DF9B13D">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Privacy</w:t>
      </w:r>
      <w:r w:rsidRPr="54B7BA86" w:rsidR="00E36409">
        <w:rPr>
          <w:rFonts w:ascii="Arial" w:hAnsi="Arial" w:cs="Arial"/>
          <w:b/>
          <w:bCs/>
          <w:sz w:val="22"/>
          <w:szCs w:val="22"/>
        </w:rPr>
        <w:t xml:space="preserve"> considerations in accommodation units</w:t>
      </w:r>
    </w:p>
    <w:p w:rsidR="0066148D" w:rsidP="002F1CA7" w:rsidRDefault="0066148D" w14:paraId="60916821" w14:textId="05A03199">
      <w:pPr>
        <w:spacing w:before="120" w:after="120"/>
        <w:ind w:left="709"/>
        <w:rPr>
          <w:rFonts w:ascii="Arial" w:hAnsi="Arial" w:cs="Arial"/>
          <w:sz w:val="22"/>
          <w:szCs w:val="22"/>
        </w:rPr>
      </w:pPr>
      <w:r w:rsidRPr="0066148D">
        <w:rPr>
          <w:rFonts w:ascii="Arial" w:hAnsi="Arial" w:cs="Arial"/>
          <w:sz w:val="22"/>
          <w:szCs w:val="22"/>
        </w:rPr>
        <w:t xml:space="preserve">Prisoners </w:t>
      </w:r>
      <w:r w:rsidR="00DB7AC7">
        <w:rPr>
          <w:rFonts w:ascii="Arial" w:hAnsi="Arial" w:cs="Arial"/>
          <w:sz w:val="22"/>
          <w:szCs w:val="22"/>
        </w:rPr>
        <w:t>who are trans, gender diverse or intersex</w:t>
      </w:r>
      <w:r w:rsidRPr="0066148D">
        <w:rPr>
          <w:rFonts w:ascii="Arial" w:hAnsi="Arial" w:cs="Arial"/>
          <w:sz w:val="22"/>
          <w:szCs w:val="22"/>
        </w:rPr>
        <w:t xml:space="preserve"> will have access to shower, toilet and laundry facilities that maximise the prisoner's safety,</w:t>
      </w:r>
      <w:r w:rsidR="008B21CD">
        <w:rPr>
          <w:rFonts w:ascii="Arial" w:hAnsi="Arial" w:cs="Arial"/>
          <w:sz w:val="22"/>
          <w:szCs w:val="22"/>
        </w:rPr>
        <w:t xml:space="preserve"> personal </w:t>
      </w:r>
      <w:proofErr w:type="gramStart"/>
      <w:r w:rsidR="008B21CD">
        <w:rPr>
          <w:rFonts w:ascii="Arial" w:hAnsi="Arial" w:cs="Arial"/>
          <w:sz w:val="22"/>
          <w:szCs w:val="22"/>
        </w:rPr>
        <w:t>privacy</w:t>
      </w:r>
      <w:proofErr w:type="gramEnd"/>
      <w:r w:rsidR="008B21CD">
        <w:rPr>
          <w:rFonts w:ascii="Arial" w:hAnsi="Arial" w:cs="Arial"/>
          <w:sz w:val="22"/>
          <w:szCs w:val="22"/>
        </w:rPr>
        <w:t xml:space="preserve"> and dignity. Staff should be conscious of and manage any risks associated with other prisoners perceiving that trans, gender diverse or intersex prisoners are being singled out for ‘special treatment’.</w:t>
      </w:r>
    </w:p>
    <w:p w:rsidR="003C58EF" w:rsidP="00FB5F5C" w:rsidRDefault="003C58EF" w14:paraId="4554AA4E" w14:textId="65EBA807">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Appearance</w:t>
      </w:r>
      <w:r w:rsidRPr="54B7BA86" w:rsidR="0029284C">
        <w:rPr>
          <w:rFonts w:ascii="Arial" w:hAnsi="Arial" w:cs="Arial"/>
          <w:b/>
          <w:bCs/>
          <w:sz w:val="22"/>
          <w:szCs w:val="22"/>
        </w:rPr>
        <w:t xml:space="preserve"> – Clothing and </w:t>
      </w:r>
      <w:r w:rsidRPr="54B7BA86" w:rsidR="0007384C">
        <w:rPr>
          <w:rFonts w:ascii="Arial" w:hAnsi="Arial" w:cs="Arial"/>
          <w:b/>
          <w:bCs/>
          <w:sz w:val="22"/>
          <w:szCs w:val="22"/>
        </w:rPr>
        <w:t>M</w:t>
      </w:r>
      <w:r w:rsidRPr="54B7BA86" w:rsidR="0029284C">
        <w:rPr>
          <w:rFonts w:ascii="Arial" w:hAnsi="Arial" w:cs="Arial"/>
          <w:b/>
          <w:bCs/>
          <w:sz w:val="22"/>
          <w:szCs w:val="22"/>
        </w:rPr>
        <w:t>akeup</w:t>
      </w:r>
    </w:p>
    <w:p w:rsidRPr="005E1026" w:rsidR="00BD4DDE" w:rsidP="00CA4ED3" w:rsidRDefault="00BD4DDE" w14:paraId="5D3C758A" w14:textId="74BD0CA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Convicted</w:t>
      </w:r>
      <w:r w:rsidRPr="54B7BA86" w:rsidR="003C58EF">
        <w:rPr>
          <w:rFonts w:ascii="Arial" w:hAnsi="Arial" w:cs="Arial"/>
          <w:sz w:val="22"/>
          <w:szCs w:val="22"/>
        </w:rPr>
        <w:t xml:space="preserve"> prisoners </w:t>
      </w:r>
      <w:r w:rsidRPr="54B7BA86" w:rsidR="00DB7AC7">
        <w:rPr>
          <w:rFonts w:ascii="Arial" w:hAnsi="Arial" w:cs="Arial"/>
          <w:sz w:val="22"/>
          <w:szCs w:val="22"/>
        </w:rPr>
        <w:t>who are trans, gender diverse or intersex</w:t>
      </w:r>
      <w:r w:rsidRPr="54B7BA86" w:rsidR="003C58EF">
        <w:rPr>
          <w:rFonts w:ascii="Arial" w:hAnsi="Arial" w:cs="Arial"/>
          <w:sz w:val="22"/>
          <w:szCs w:val="22"/>
        </w:rPr>
        <w:t xml:space="preserve"> will be provided with standard, prison issue clothing according to the prison where they are placed. </w:t>
      </w:r>
    </w:p>
    <w:p w:rsidRPr="005E1026" w:rsidR="00E36409" w:rsidP="00CA4ED3" w:rsidRDefault="00BD4DDE" w14:paraId="2490B4D7" w14:textId="774312E6">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Unconvicted</w:t>
      </w:r>
      <w:r w:rsidRPr="54B7BA86" w:rsidR="00E36409">
        <w:rPr>
          <w:rFonts w:ascii="Arial" w:hAnsi="Arial" w:cs="Arial"/>
          <w:sz w:val="22"/>
          <w:szCs w:val="22"/>
        </w:rPr>
        <w:t xml:space="preserve"> prisoners who are trans, gender diverse or intersex </w:t>
      </w:r>
      <w:r w:rsidRPr="54B7BA86" w:rsidR="006A0D36">
        <w:rPr>
          <w:rFonts w:ascii="Arial" w:hAnsi="Arial" w:cs="Arial"/>
          <w:sz w:val="22"/>
          <w:szCs w:val="22"/>
        </w:rPr>
        <w:t xml:space="preserve">will ordinarily </w:t>
      </w:r>
      <w:r w:rsidRPr="54B7BA86" w:rsidR="00E36409">
        <w:rPr>
          <w:rFonts w:ascii="Arial" w:hAnsi="Arial" w:cs="Arial"/>
          <w:sz w:val="22"/>
          <w:szCs w:val="22"/>
        </w:rPr>
        <w:t>have the right to wear their own clothing, with the proviso that the General Manager retains the right to determine what clothing is suitable within the prison.</w:t>
      </w:r>
      <w:r w:rsidR="00ED7CCB">
        <w:rPr>
          <w:rFonts w:ascii="Arial" w:hAnsi="Arial" w:cs="Arial"/>
          <w:sz w:val="22"/>
          <w:szCs w:val="22"/>
        </w:rPr>
        <w:t xml:space="preserve"> </w:t>
      </w:r>
      <w:r w:rsidRPr="54B7BA86">
        <w:rPr>
          <w:rFonts w:ascii="Arial" w:hAnsi="Arial" w:cs="Arial"/>
          <w:sz w:val="22"/>
          <w:szCs w:val="22"/>
        </w:rPr>
        <w:t xml:space="preserve"> In some instances, the General Manager may require all unconvicted prisoners to wear prison issued clothing.</w:t>
      </w:r>
      <w:r w:rsidRPr="54B7BA86" w:rsidR="00E36409">
        <w:rPr>
          <w:rFonts w:ascii="Arial" w:hAnsi="Arial" w:cs="Arial"/>
          <w:sz w:val="22"/>
          <w:szCs w:val="22"/>
        </w:rPr>
        <w:t xml:space="preserve"> </w:t>
      </w:r>
      <w:r w:rsidR="00ED7CCB">
        <w:rPr>
          <w:rFonts w:ascii="Arial" w:hAnsi="Arial" w:cs="Arial"/>
          <w:sz w:val="22"/>
          <w:szCs w:val="22"/>
        </w:rPr>
        <w:t xml:space="preserve"> </w:t>
      </w:r>
      <w:r w:rsidRPr="54B7BA86" w:rsidR="00E36409">
        <w:rPr>
          <w:rFonts w:ascii="Arial" w:hAnsi="Arial" w:cs="Arial"/>
          <w:sz w:val="22"/>
          <w:szCs w:val="22"/>
        </w:rPr>
        <w:t xml:space="preserve">For prisons that accommodate both </w:t>
      </w:r>
      <w:r w:rsidRPr="54B7BA86" w:rsidR="00C815DA">
        <w:rPr>
          <w:rFonts w:ascii="Arial" w:hAnsi="Arial" w:cs="Arial"/>
          <w:sz w:val="22"/>
          <w:szCs w:val="22"/>
        </w:rPr>
        <w:t>convicted and unconvicted</w:t>
      </w:r>
      <w:r w:rsidRPr="54B7BA86" w:rsidR="00E36409">
        <w:rPr>
          <w:rFonts w:ascii="Arial" w:hAnsi="Arial" w:cs="Arial"/>
          <w:sz w:val="22"/>
          <w:szCs w:val="22"/>
        </w:rPr>
        <w:t xml:space="preserve"> prisoners, </w:t>
      </w:r>
      <w:r w:rsidRPr="54B7BA86">
        <w:rPr>
          <w:rFonts w:ascii="Arial" w:hAnsi="Arial" w:cs="Arial"/>
          <w:sz w:val="22"/>
          <w:szCs w:val="22"/>
        </w:rPr>
        <w:t>unconvicted</w:t>
      </w:r>
      <w:r w:rsidRPr="54B7BA86" w:rsidR="00E36409">
        <w:rPr>
          <w:rFonts w:ascii="Arial" w:hAnsi="Arial" w:cs="Arial"/>
          <w:sz w:val="22"/>
          <w:szCs w:val="22"/>
        </w:rPr>
        <w:t xml:space="preserve"> prisoners </w:t>
      </w:r>
      <w:r w:rsidRPr="54B7BA86" w:rsidR="006A0D36">
        <w:rPr>
          <w:rFonts w:ascii="Arial" w:hAnsi="Arial" w:cs="Arial"/>
          <w:sz w:val="22"/>
          <w:szCs w:val="22"/>
        </w:rPr>
        <w:t>may</w:t>
      </w:r>
      <w:r w:rsidRPr="54B7BA86" w:rsidR="00E36409">
        <w:rPr>
          <w:rFonts w:ascii="Arial" w:hAnsi="Arial" w:cs="Arial"/>
          <w:sz w:val="22"/>
          <w:szCs w:val="22"/>
        </w:rPr>
        <w:t xml:space="preserve"> be permitted to</w:t>
      </w:r>
      <w:r w:rsidRPr="54B7BA86">
        <w:rPr>
          <w:rFonts w:ascii="Arial" w:hAnsi="Arial" w:cs="Arial"/>
          <w:sz w:val="22"/>
          <w:szCs w:val="22"/>
        </w:rPr>
        <w:t xml:space="preserve"> </w:t>
      </w:r>
      <w:r w:rsidRPr="54B7BA86" w:rsidR="00E36409">
        <w:rPr>
          <w:rFonts w:ascii="Arial" w:hAnsi="Arial" w:cs="Arial"/>
          <w:sz w:val="22"/>
          <w:szCs w:val="22"/>
        </w:rPr>
        <w:t xml:space="preserve">wear their own clothing where they do not mix with </w:t>
      </w:r>
      <w:r w:rsidRPr="54B7BA86" w:rsidR="00DA3DAB">
        <w:rPr>
          <w:rFonts w:ascii="Arial" w:hAnsi="Arial" w:cs="Arial"/>
          <w:sz w:val="22"/>
          <w:szCs w:val="22"/>
        </w:rPr>
        <w:t>convicted</w:t>
      </w:r>
      <w:r w:rsidRPr="54B7BA86" w:rsidR="00E36409">
        <w:rPr>
          <w:rFonts w:ascii="Arial" w:hAnsi="Arial" w:cs="Arial"/>
          <w:sz w:val="22"/>
          <w:szCs w:val="22"/>
        </w:rPr>
        <w:t xml:space="preserve"> prisoners and where it does not impact on the sa</w:t>
      </w:r>
      <w:r w:rsidRPr="54B7BA86">
        <w:rPr>
          <w:rFonts w:ascii="Arial" w:hAnsi="Arial" w:cs="Arial"/>
          <w:sz w:val="22"/>
          <w:szCs w:val="22"/>
        </w:rPr>
        <w:t>fety and security of the prison.</w:t>
      </w:r>
    </w:p>
    <w:p w:rsidRPr="005E1026" w:rsidR="00E36409" w:rsidP="00CA4ED3" w:rsidRDefault="00E36409" w14:paraId="49D83973" w14:textId="0AA14897">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All prisoners who are trans, gender diverse or intersex will have access to underwe</w:t>
      </w:r>
      <w:r w:rsidRPr="54B7BA86" w:rsidR="000C053B">
        <w:rPr>
          <w:rFonts w:ascii="Arial" w:hAnsi="Arial" w:cs="Arial"/>
          <w:sz w:val="22"/>
          <w:szCs w:val="22"/>
        </w:rPr>
        <w:t xml:space="preserve">ar appropriate to their </w:t>
      </w:r>
      <w:r w:rsidRPr="54B7BA86" w:rsidR="002C682C">
        <w:rPr>
          <w:rFonts w:ascii="Arial" w:hAnsi="Arial" w:cs="Arial"/>
          <w:sz w:val="22"/>
          <w:szCs w:val="22"/>
        </w:rPr>
        <w:t>preference</w:t>
      </w:r>
      <w:r w:rsidRPr="54B7BA86" w:rsidR="000C053B">
        <w:rPr>
          <w:rFonts w:ascii="Arial" w:hAnsi="Arial" w:cs="Arial"/>
          <w:sz w:val="22"/>
          <w:szCs w:val="22"/>
        </w:rPr>
        <w:t>.</w:t>
      </w:r>
    </w:p>
    <w:p w:rsidRPr="00A80BF4" w:rsidR="00086909" w:rsidP="00CA4ED3" w:rsidRDefault="0001534F" w14:paraId="391DD0C4" w14:textId="6338F5B1">
      <w:pPr>
        <w:numPr>
          <w:ilvl w:val="2"/>
          <w:numId w:val="3"/>
        </w:numPr>
        <w:tabs>
          <w:tab w:val="clear" w:pos="720"/>
        </w:tabs>
        <w:spacing w:before="120" w:after="120"/>
        <w:ind w:left="709" w:hanging="709"/>
        <w:rPr>
          <w:rFonts w:ascii="Arial" w:hAnsi="Arial" w:cs="Arial"/>
          <w:sz w:val="22"/>
          <w:szCs w:val="22"/>
        </w:rPr>
      </w:pPr>
      <w:r w:rsidRPr="00A80BF4">
        <w:rPr>
          <w:rFonts w:ascii="Arial" w:hAnsi="Arial" w:cs="Arial"/>
          <w:sz w:val="22"/>
          <w:szCs w:val="22"/>
        </w:rPr>
        <w:t xml:space="preserve">Prisoners accommodated in female prisons have access to a small range of cosmetics </w:t>
      </w:r>
      <w:r w:rsidRPr="00A80BF4" w:rsidR="00CC2258">
        <w:rPr>
          <w:rFonts w:ascii="Arial" w:hAnsi="Arial" w:cs="Arial"/>
          <w:sz w:val="22"/>
          <w:szCs w:val="22"/>
        </w:rPr>
        <w:t xml:space="preserve">and toiletries </w:t>
      </w:r>
      <w:r w:rsidRPr="00A80BF4">
        <w:rPr>
          <w:rFonts w:ascii="Arial" w:hAnsi="Arial" w:cs="Arial"/>
          <w:sz w:val="22"/>
          <w:szCs w:val="22"/>
        </w:rPr>
        <w:t>through the prison</w:t>
      </w:r>
      <w:r w:rsidRPr="00A80BF4" w:rsidR="00734E84">
        <w:rPr>
          <w:rFonts w:ascii="Arial" w:hAnsi="Arial" w:cs="Arial"/>
          <w:sz w:val="22"/>
          <w:szCs w:val="22"/>
        </w:rPr>
        <w:t>er shop</w:t>
      </w:r>
      <w:r w:rsidRPr="00A80BF4">
        <w:rPr>
          <w:rFonts w:ascii="Arial" w:hAnsi="Arial" w:cs="Arial"/>
          <w:sz w:val="22"/>
          <w:szCs w:val="22"/>
        </w:rPr>
        <w:t xml:space="preserve">. </w:t>
      </w:r>
      <w:r w:rsidR="00ED7CCB">
        <w:rPr>
          <w:rFonts w:ascii="Arial" w:hAnsi="Arial" w:cs="Arial"/>
          <w:sz w:val="22"/>
          <w:szCs w:val="22"/>
        </w:rPr>
        <w:t xml:space="preserve"> </w:t>
      </w:r>
      <w:r w:rsidRPr="00A80BF4" w:rsidR="00FE1200">
        <w:rPr>
          <w:rFonts w:ascii="Arial" w:hAnsi="Arial" w:cs="Arial"/>
          <w:sz w:val="22"/>
          <w:szCs w:val="22"/>
        </w:rPr>
        <w:t xml:space="preserve">Prisoners who are </w:t>
      </w:r>
      <w:r w:rsidRPr="00A80BF4">
        <w:rPr>
          <w:rFonts w:ascii="Arial" w:hAnsi="Arial" w:cs="Arial"/>
          <w:sz w:val="22"/>
          <w:szCs w:val="22"/>
        </w:rPr>
        <w:t>trans, gender diverse or intersex who are accommodated in male prisons</w:t>
      </w:r>
      <w:r w:rsidRPr="00A80BF4" w:rsidR="00FE1200">
        <w:rPr>
          <w:rFonts w:ascii="Arial" w:hAnsi="Arial" w:cs="Arial"/>
          <w:sz w:val="22"/>
          <w:szCs w:val="22"/>
        </w:rPr>
        <w:t xml:space="preserve"> </w:t>
      </w:r>
      <w:r w:rsidRPr="00A80BF4" w:rsidR="002149C8">
        <w:rPr>
          <w:rFonts w:ascii="Arial" w:hAnsi="Arial" w:cs="Arial"/>
          <w:sz w:val="22"/>
          <w:szCs w:val="22"/>
        </w:rPr>
        <w:t xml:space="preserve">will </w:t>
      </w:r>
      <w:r w:rsidRPr="00A80BF4" w:rsidR="00FE1200">
        <w:rPr>
          <w:rFonts w:ascii="Arial" w:hAnsi="Arial" w:cs="Arial"/>
          <w:sz w:val="22"/>
          <w:szCs w:val="22"/>
        </w:rPr>
        <w:t>have access to the same range of cosmetics and toiletries that are available within the women’s prisons</w:t>
      </w:r>
      <w:r w:rsidRPr="00A80BF4">
        <w:rPr>
          <w:rFonts w:ascii="Arial" w:hAnsi="Arial" w:cs="Arial"/>
          <w:sz w:val="22"/>
          <w:szCs w:val="22"/>
        </w:rPr>
        <w:t xml:space="preserve">. </w:t>
      </w:r>
    </w:p>
    <w:p w:rsidR="00CA5834" w:rsidP="00CA4ED3" w:rsidRDefault="00086909" w14:paraId="4569D603" w14:textId="135E4F8B">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Assessments will be made by the CMRC on a case by case basis as to the manner in which the cosmetics will be worn and when they will be worn.</w:t>
      </w:r>
      <w:r w:rsidR="00ED7CCB">
        <w:rPr>
          <w:rFonts w:ascii="Arial" w:hAnsi="Arial" w:cs="Arial"/>
          <w:sz w:val="22"/>
          <w:szCs w:val="22"/>
        </w:rPr>
        <w:t xml:space="preserve"> </w:t>
      </w:r>
      <w:r w:rsidRPr="54B7BA86">
        <w:rPr>
          <w:rFonts w:ascii="Arial" w:hAnsi="Arial" w:cs="Arial"/>
          <w:sz w:val="22"/>
          <w:szCs w:val="22"/>
        </w:rPr>
        <w:t xml:space="preserve"> In some instances it will be appropriate to restrict the use of such cosmetics to in-cell hours, or limiting the period or circumstances in which they are worn in out-of cell hours.</w:t>
      </w:r>
      <w:r w:rsidR="00ED7CCB">
        <w:rPr>
          <w:rFonts w:ascii="Arial" w:hAnsi="Arial" w:cs="Arial"/>
          <w:sz w:val="22"/>
          <w:szCs w:val="22"/>
        </w:rPr>
        <w:t xml:space="preserve"> </w:t>
      </w:r>
      <w:r w:rsidRPr="54B7BA86">
        <w:rPr>
          <w:rFonts w:ascii="Arial" w:hAnsi="Arial" w:cs="Arial"/>
          <w:sz w:val="22"/>
          <w:szCs w:val="22"/>
        </w:rPr>
        <w:t xml:space="preserve"> In the management of a prisoner’s safety, consideration must be given to the degree to which their presentation may increase the risk of them being </w:t>
      </w:r>
      <w:r w:rsidRPr="54B7BA86" w:rsidR="006C2E14">
        <w:rPr>
          <w:rFonts w:ascii="Arial" w:hAnsi="Arial" w:cs="Arial"/>
          <w:sz w:val="22"/>
          <w:szCs w:val="22"/>
        </w:rPr>
        <w:t>harmed or abused</w:t>
      </w:r>
      <w:r w:rsidRPr="54B7BA86" w:rsidR="00817E89">
        <w:rPr>
          <w:rFonts w:ascii="Arial" w:hAnsi="Arial" w:cs="Arial"/>
          <w:sz w:val="22"/>
          <w:szCs w:val="22"/>
        </w:rPr>
        <w:t>.</w:t>
      </w:r>
    </w:p>
    <w:p w:rsidRPr="00F22E51" w:rsidR="006E6E19" w:rsidP="006E6E19" w:rsidRDefault="006E6E19" w14:paraId="481504A6" w14:textId="77777777">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 xml:space="preserve">Appearance – Wearing of Wigs </w:t>
      </w:r>
    </w:p>
    <w:p w:rsidR="006E6E19" w:rsidP="006E6E19" w:rsidRDefault="006E6E19" w14:paraId="6960382F" w14:textId="6D9890E3">
      <w:pPr>
        <w:numPr>
          <w:ilvl w:val="2"/>
          <w:numId w:val="3"/>
        </w:numPr>
        <w:tabs>
          <w:tab w:val="clear" w:pos="720"/>
        </w:tabs>
        <w:spacing w:before="120" w:after="120"/>
        <w:ind w:left="709" w:hanging="709"/>
        <w:rPr>
          <w:rFonts w:ascii="Arial" w:hAnsi="Arial" w:cs="Arial"/>
          <w:sz w:val="22"/>
          <w:szCs w:val="22"/>
        </w:rPr>
      </w:pPr>
      <w:r>
        <w:rPr>
          <w:rFonts w:ascii="Arial" w:hAnsi="Arial" w:cs="Arial"/>
          <w:sz w:val="22"/>
          <w:szCs w:val="22"/>
        </w:rPr>
        <w:t>Pri</w:t>
      </w:r>
      <w:r w:rsidRPr="54B7BA86">
        <w:rPr>
          <w:rFonts w:ascii="Arial" w:hAnsi="Arial" w:cs="Arial"/>
          <w:sz w:val="22"/>
          <w:szCs w:val="22"/>
        </w:rPr>
        <w:t xml:space="preserve">soners who are trans, gender diverse intersex are permitted to apply to the General Manager to wear a wig by completing the </w:t>
      </w:r>
      <w:r w:rsidRPr="006E6E19">
        <w:rPr>
          <w:rFonts w:ascii="Arial" w:hAnsi="Arial" w:cs="Arial"/>
          <w:color w:val="333399"/>
          <w:u w:val="single"/>
        </w:rPr>
        <w:t>Prisoner Application – Wearing of Wigs</w:t>
      </w:r>
      <w:r w:rsidRPr="54B7BA86">
        <w:rPr>
          <w:rFonts w:ascii="Arial" w:hAnsi="Arial" w:cs="Arial"/>
          <w:sz w:val="22"/>
          <w:szCs w:val="22"/>
        </w:rPr>
        <w:t xml:space="preserve"> form. </w:t>
      </w:r>
    </w:p>
    <w:p w:rsidR="00CA5834" w:rsidRDefault="00CA5834" w14:paraId="5CF5E77E" w14:textId="77777777">
      <w:pPr>
        <w:rPr>
          <w:rFonts w:ascii="Arial" w:hAnsi="Arial" w:cs="Arial"/>
          <w:sz w:val="22"/>
          <w:szCs w:val="22"/>
        </w:rPr>
      </w:pPr>
      <w:r>
        <w:rPr>
          <w:rFonts w:ascii="Arial" w:hAnsi="Arial" w:cs="Arial"/>
          <w:sz w:val="22"/>
          <w:szCs w:val="22"/>
        </w:rPr>
        <w:br w:type="page"/>
      </w:r>
    </w:p>
    <w:p w:rsidRPr="00D958B0" w:rsidR="005E5B6B" w:rsidP="00CA4ED3" w:rsidRDefault="00296714" w14:paraId="6CC11AA9" w14:textId="636D9968">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lastRenderedPageBreak/>
        <w:t>A prison General Manager may approve application</w:t>
      </w:r>
      <w:r w:rsidRPr="54B7BA86" w:rsidR="008F7F03">
        <w:rPr>
          <w:rFonts w:ascii="Arial" w:hAnsi="Arial" w:cs="Arial"/>
          <w:sz w:val="22"/>
          <w:szCs w:val="22"/>
        </w:rPr>
        <w:t>s</w:t>
      </w:r>
      <w:r w:rsidRPr="54B7BA86">
        <w:rPr>
          <w:rFonts w:ascii="Arial" w:hAnsi="Arial" w:cs="Arial"/>
          <w:sz w:val="22"/>
          <w:szCs w:val="22"/>
        </w:rPr>
        <w:t xml:space="preserve"> </w:t>
      </w:r>
      <w:r w:rsidRPr="54B7BA86" w:rsidR="00E45787">
        <w:rPr>
          <w:rFonts w:ascii="Arial" w:hAnsi="Arial" w:cs="Arial"/>
          <w:sz w:val="22"/>
          <w:szCs w:val="22"/>
        </w:rPr>
        <w:t>to wear a wig where there are exceptional circumstances</w:t>
      </w:r>
      <w:r w:rsidRPr="54B7BA86" w:rsidR="009140B0">
        <w:rPr>
          <w:rFonts w:ascii="Arial" w:hAnsi="Arial" w:cs="Arial"/>
          <w:sz w:val="22"/>
          <w:szCs w:val="22"/>
        </w:rPr>
        <w:t xml:space="preserve"> on a case</w:t>
      </w:r>
      <w:r w:rsidR="00A410FC">
        <w:rPr>
          <w:rFonts w:ascii="Arial" w:hAnsi="Arial" w:cs="Arial"/>
          <w:sz w:val="22"/>
          <w:szCs w:val="22"/>
        </w:rPr>
        <w:t>-</w:t>
      </w:r>
      <w:r w:rsidRPr="54B7BA86" w:rsidR="009140B0">
        <w:rPr>
          <w:rFonts w:ascii="Arial" w:hAnsi="Arial" w:cs="Arial"/>
          <w:sz w:val="22"/>
          <w:szCs w:val="22"/>
        </w:rPr>
        <w:t>by</w:t>
      </w:r>
      <w:r w:rsidR="00A410FC">
        <w:rPr>
          <w:rFonts w:ascii="Arial" w:hAnsi="Arial" w:cs="Arial"/>
          <w:sz w:val="22"/>
          <w:szCs w:val="22"/>
        </w:rPr>
        <w:t>-</w:t>
      </w:r>
      <w:r w:rsidRPr="54B7BA86" w:rsidR="009140B0">
        <w:rPr>
          <w:rFonts w:ascii="Arial" w:hAnsi="Arial" w:cs="Arial"/>
          <w:sz w:val="22"/>
          <w:szCs w:val="22"/>
        </w:rPr>
        <w:t>case basis</w:t>
      </w:r>
      <w:r w:rsidRPr="54B7BA86" w:rsidR="00BF0B4E">
        <w:rPr>
          <w:rFonts w:ascii="Arial" w:hAnsi="Arial" w:cs="Arial"/>
          <w:sz w:val="22"/>
          <w:szCs w:val="22"/>
        </w:rPr>
        <w:t>, such</w:t>
      </w:r>
      <w:r w:rsidRPr="54B7BA86" w:rsidR="00753B77">
        <w:rPr>
          <w:rFonts w:ascii="Arial" w:hAnsi="Arial" w:cs="Arial"/>
          <w:sz w:val="22"/>
          <w:szCs w:val="22"/>
        </w:rPr>
        <w:t xml:space="preserve"> as when a prisoner considers hair as a significant feature of their gender affirmation</w:t>
      </w:r>
      <w:r w:rsidRPr="54B7BA86" w:rsidR="00D6255C">
        <w:rPr>
          <w:rFonts w:ascii="Arial" w:hAnsi="Arial" w:cs="Arial"/>
          <w:sz w:val="22"/>
          <w:szCs w:val="22"/>
        </w:rPr>
        <w:t>,</w:t>
      </w:r>
      <w:r w:rsidRPr="54B7BA86" w:rsidR="00753B77">
        <w:rPr>
          <w:rFonts w:ascii="Arial" w:hAnsi="Arial" w:cs="Arial"/>
          <w:sz w:val="22"/>
          <w:szCs w:val="22"/>
        </w:rPr>
        <w:t xml:space="preserve"> </w:t>
      </w:r>
      <w:r w:rsidRPr="54B7BA86" w:rsidR="002A632B">
        <w:rPr>
          <w:rFonts w:ascii="Arial" w:hAnsi="Arial" w:cs="Arial"/>
          <w:sz w:val="22"/>
          <w:szCs w:val="22"/>
        </w:rPr>
        <w:t>however,</w:t>
      </w:r>
      <w:r w:rsidRPr="54B7BA86" w:rsidR="00753B77">
        <w:rPr>
          <w:rFonts w:ascii="Arial" w:hAnsi="Arial" w:cs="Arial"/>
          <w:sz w:val="22"/>
          <w:szCs w:val="22"/>
        </w:rPr>
        <w:t xml:space="preserve"> cannot grow their own hair. </w:t>
      </w:r>
      <w:r w:rsidRPr="54B7BA86" w:rsidR="009A1A82">
        <w:rPr>
          <w:rFonts w:ascii="Arial" w:hAnsi="Arial" w:cs="Arial"/>
          <w:sz w:val="22"/>
          <w:szCs w:val="22"/>
        </w:rPr>
        <w:t xml:space="preserve"> </w:t>
      </w:r>
      <w:r w:rsidRPr="54B7BA86" w:rsidR="44E1EC48">
        <w:rPr>
          <w:rFonts w:ascii="Arial" w:hAnsi="Arial" w:cs="Arial"/>
          <w:sz w:val="22"/>
          <w:szCs w:val="22"/>
        </w:rPr>
        <w:t>A</w:t>
      </w:r>
      <w:r w:rsidRPr="54B7BA86" w:rsidR="009A1A82">
        <w:rPr>
          <w:rFonts w:ascii="Arial" w:hAnsi="Arial" w:cs="Arial"/>
          <w:sz w:val="22"/>
          <w:szCs w:val="22"/>
        </w:rPr>
        <w:t xml:space="preserve">ny approval for wigs must be </w:t>
      </w:r>
      <w:r w:rsidRPr="54B7BA86" w:rsidR="44935C4C">
        <w:rPr>
          <w:rFonts w:ascii="Arial" w:hAnsi="Arial" w:cs="Arial"/>
          <w:sz w:val="22"/>
          <w:szCs w:val="22"/>
        </w:rPr>
        <w:t>considered within the s</w:t>
      </w:r>
      <w:r w:rsidR="00AA0C68">
        <w:rPr>
          <w:rFonts w:ascii="Arial" w:hAnsi="Arial" w:cs="Arial"/>
          <w:sz w:val="22"/>
          <w:szCs w:val="22"/>
        </w:rPr>
        <w:t>ecurity</w:t>
      </w:r>
      <w:r w:rsidRPr="54B7BA86" w:rsidR="44935C4C">
        <w:rPr>
          <w:rFonts w:ascii="Arial" w:hAnsi="Arial" w:cs="Arial"/>
          <w:sz w:val="22"/>
          <w:szCs w:val="22"/>
        </w:rPr>
        <w:t>, good order and management of the prison</w:t>
      </w:r>
      <w:r w:rsidR="006C7318">
        <w:rPr>
          <w:rFonts w:ascii="Arial" w:hAnsi="Arial" w:cs="Arial"/>
          <w:sz w:val="22"/>
          <w:szCs w:val="22"/>
        </w:rPr>
        <w:t xml:space="preserve"> and the safety of the prisoner</w:t>
      </w:r>
      <w:r w:rsidRPr="54B7BA86" w:rsidR="44935C4C">
        <w:rPr>
          <w:rFonts w:ascii="Arial" w:hAnsi="Arial" w:cs="Arial"/>
          <w:sz w:val="22"/>
          <w:szCs w:val="22"/>
        </w:rPr>
        <w:t>.</w:t>
      </w:r>
    </w:p>
    <w:p w:rsidR="00B90496" w:rsidP="00CA4ED3" w:rsidRDefault="00D829E7" w14:paraId="48375292" w14:textId="42044011">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Application outcomes by</w:t>
      </w:r>
      <w:r w:rsidRPr="54B7BA86" w:rsidR="00E92557">
        <w:rPr>
          <w:rFonts w:ascii="Arial" w:hAnsi="Arial" w:cs="Arial"/>
          <w:sz w:val="22"/>
          <w:szCs w:val="22"/>
        </w:rPr>
        <w:t xml:space="preserve"> the</w:t>
      </w:r>
      <w:r w:rsidRPr="54B7BA86">
        <w:rPr>
          <w:rFonts w:ascii="Arial" w:hAnsi="Arial" w:cs="Arial"/>
          <w:sz w:val="22"/>
          <w:szCs w:val="22"/>
        </w:rPr>
        <w:t xml:space="preserve"> General Manager are to be recognised at subsequent prison locations should the prisoner be transferred. </w:t>
      </w:r>
      <w:r w:rsidRPr="54B7BA86" w:rsidR="00B90496">
        <w:rPr>
          <w:rFonts w:ascii="Arial" w:hAnsi="Arial" w:cs="Arial"/>
          <w:sz w:val="22"/>
          <w:szCs w:val="22"/>
        </w:rPr>
        <w:t xml:space="preserve">However, General Managers </w:t>
      </w:r>
      <w:r w:rsidRPr="54B7BA86" w:rsidR="00285E11">
        <w:rPr>
          <w:rFonts w:ascii="Arial" w:hAnsi="Arial" w:cs="Arial"/>
          <w:sz w:val="22"/>
          <w:szCs w:val="22"/>
        </w:rPr>
        <w:t xml:space="preserve">may </w:t>
      </w:r>
      <w:r w:rsidRPr="54B7BA86" w:rsidR="00BD7D04">
        <w:rPr>
          <w:rFonts w:ascii="Arial" w:hAnsi="Arial" w:cs="Arial"/>
          <w:sz w:val="22"/>
          <w:szCs w:val="22"/>
        </w:rPr>
        <w:t xml:space="preserve">review the decision based on </w:t>
      </w:r>
      <w:r w:rsidRPr="54B7BA86" w:rsidR="00085F5E">
        <w:rPr>
          <w:rFonts w:ascii="Arial" w:hAnsi="Arial" w:cs="Arial"/>
          <w:sz w:val="22"/>
          <w:szCs w:val="22"/>
        </w:rPr>
        <w:t xml:space="preserve">a </w:t>
      </w:r>
      <w:r w:rsidR="00EA1E0A">
        <w:rPr>
          <w:rFonts w:ascii="Arial" w:hAnsi="Arial" w:cs="Arial"/>
          <w:sz w:val="22"/>
          <w:szCs w:val="22"/>
        </w:rPr>
        <w:t xml:space="preserve">prisoner’s </w:t>
      </w:r>
      <w:r w:rsidRPr="54B7BA86" w:rsidR="00085F5E">
        <w:rPr>
          <w:rFonts w:ascii="Arial" w:hAnsi="Arial" w:cs="Arial"/>
          <w:sz w:val="22"/>
          <w:szCs w:val="22"/>
        </w:rPr>
        <w:t>change of</w:t>
      </w:r>
      <w:r w:rsidRPr="54B7BA86" w:rsidR="00BD7D04">
        <w:rPr>
          <w:rFonts w:ascii="Arial" w:hAnsi="Arial" w:cs="Arial"/>
          <w:sz w:val="22"/>
          <w:szCs w:val="22"/>
        </w:rPr>
        <w:t xml:space="preserve"> circumstances</w:t>
      </w:r>
      <w:r w:rsidR="00EA1E0A">
        <w:rPr>
          <w:rFonts w:ascii="Arial" w:hAnsi="Arial" w:cs="Arial"/>
          <w:sz w:val="22"/>
          <w:szCs w:val="22"/>
        </w:rPr>
        <w:t xml:space="preserve"> (for example, the individual no longer wears a wig) or </w:t>
      </w:r>
      <w:r w:rsidR="00B91D3A">
        <w:rPr>
          <w:rFonts w:ascii="Arial" w:hAnsi="Arial" w:cs="Arial"/>
          <w:sz w:val="22"/>
          <w:szCs w:val="22"/>
        </w:rPr>
        <w:t>a change in exceptional circumstances (for example, a safety and security risk).</w:t>
      </w:r>
    </w:p>
    <w:p w:rsidR="00DD6E15" w:rsidP="00CA4ED3" w:rsidRDefault="0098766F" w14:paraId="6D191E0D" w14:textId="4A8A0BF3">
      <w:pPr>
        <w:numPr>
          <w:ilvl w:val="2"/>
          <w:numId w:val="3"/>
        </w:numPr>
        <w:tabs>
          <w:tab w:val="clear" w:pos="720"/>
        </w:tabs>
        <w:spacing w:before="120" w:after="120"/>
        <w:ind w:left="709" w:hanging="709"/>
        <w:rPr>
          <w:rFonts w:ascii="Arial" w:hAnsi="Arial" w:cs="Arial"/>
          <w:sz w:val="22"/>
          <w:szCs w:val="22"/>
        </w:rPr>
      </w:pPr>
      <w:r w:rsidRPr="00442D69">
        <w:rPr>
          <w:rFonts w:ascii="Arial" w:hAnsi="Arial" w:cs="Arial"/>
          <w:sz w:val="22"/>
          <w:szCs w:val="22"/>
        </w:rPr>
        <w:t>Applications</w:t>
      </w:r>
      <w:r w:rsidRPr="00442D69" w:rsidR="009F2B00">
        <w:rPr>
          <w:rFonts w:ascii="Arial" w:hAnsi="Arial" w:cs="Arial"/>
          <w:sz w:val="22"/>
          <w:szCs w:val="22"/>
        </w:rPr>
        <w:t xml:space="preserve"> and outcomes</w:t>
      </w:r>
      <w:r w:rsidRPr="00442D69">
        <w:rPr>
          <w:rFonts w:ascii="Arial" w:hAnsi="Arial" w:cs="Arial"/>
          <w:sz w:val="22"/>
          <w:szCs w:val="22"/>
        </w:rPr>
        <w:t xml:space="preserve"> should be documented i</w:t>
      </w:r>
      <w:r w:rsidRPr="00442D69" w:rsidR="008952E5">
        <w:rPr>
          <w:rFonts w:ascii="Arial" w:hAnsi="Arial" w:cs="Arial"/>
          <w:sz w:val="22"/>
          <w:szCs w:val="22"/>
        </w:rPr>
        <w:t>n the IMF</w:t>
      </w:r>
      <w:r w:rsidRPr="00442D69">
        <w:rPr>
          <w:rFonts w:ascii="Arial" w:hAnsi="Arial" w:cs="Arial"/>
          <w:sz w:val="22"/>
          <w:szCs w:val="22"/>
        </w:rPr>
        <w:t>.</w:t>
      </w:r>
    </w:p>
    <w:p w:rsidRPr="00CA4ED3" w:rsidR="008F15DD" w:rsidP="00CA4ED3" w:rsidRDefault="009D1283" w14:paraId="69C591A8" w14:textId="3747C48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Where permission to wear a wig is granted,</w:t>
      </w:r>
      <w:r w:rsidRPr="54B7BA86" w:rsidR="35D80749">
        <w:rPr>
          <w:rFonts w:ascii="Arial" w:hAnsi="Arial" w:cs="Arial"/>
          <w:sz w:val="22"/>
          <w:szCs w:val="22"/>
        </w:rPr>
        <w:t xml:space="preserve"> the prisoner identification card must be</w:t>
      </w:r>
      <w:r w:rsidRPr="54B7BA86" w:rsidR="1C43B430">
        <w:rPr>
          <w:rFonts w:ascii="Arial" w:hAnsi="Arial" w:cs="Arial"/>
          <w:sz w:val="22"/>
          <w:szCs w:val="22"/>
        </w:rPr>
        <w:t xml:space="preserve"> </w:t>
      </w:r>
      <w:r w:rsidRPr="54B7BA86" w:rsidR="35D80749">
        <w:rPr>
          <w:rFonts w:ascii="Arial" w:hAnsi="Arial" w:cs="Arial"/>
          <w:sz w:val="22"/>
          <w:szCs w:val="22"/>
        </w:rPr>
        <w:t xml:space="preserve">updated with </w:t>
      </w:r>
      <w:r w:rsidRPr="54B7BA86">
        <w:rPr>
          <w:rFonts w:ascii="Arial" w:hAnsi="Arial" w:cs="Arial"/>
          <w:sz w:val="22"/>
          <w:szCs w:val="22"/>
        </w:rPr>
        <w:t>a photo</w:t>
      </w:r>
      <w:r w:rsidRPr="54B7BA86" w:rsidR="00655F8B">
        <w:rPr>
          <w:rFonts w:ascii="Arial" w:hAnsi="Arial" w:cs="Arial"/>
          <w:sz w:val="22"/>
          <w:szCs w:val="22"/>
        </w:rPr>
        <w:t>graph</w:t>
      </w:r>
      <w:r w:rsidRPr="54B7BA86" w:rsidR="016DD64F">
        <w:rPr>
          <w:rFonts w:ascii="Arial" w:hAnsi="Arial" w:cs="Arial"/>
          <w:sz w:val="22"/>
          <w:szCs w:val="22"/>
        </w:rPr>
        <w:t xml:space="preserve"> of the prisoner wearing their wig. </w:t>
      </w:r>
      <w:r w:rsidRPr="54B7BA86" w:rsidR="69AEA320">
        <w:rPr>
          <w:rFonts w:ascii="Arial" w:hAnsi="Arial" w:cs="Arial"/>
          <w:sz w:val="22"/>
          <w:szCs w:val="22"/>
        </w:rPr>
        <w:t xml:space="preserve">In addition, a photograph </w:t>
      </w:r>
      <w:r w:rsidRPr="54B7BA86">
        <w:rPr>
          <w:rFonts w:ascii="Arial" w:hAnsi="Arial" w:cs="Arial"/>
          <w:sz w:val="22"/>
          <w:szCs w:val="22"/>
        </w:rPr>
        <w:t xml:space="preserve">must be taken of the prisoner </w:t>
      </w:r>
      <w:r w:rsidRPr="54B7BA86" w:rsidR="00DA34E8">
        <w:rPr>
          <w:rFonts w:ascii="Arial" w:hAnsi="Arial" w:cs="Arial"/>
          <w:sz w:val="22"/>
          <w:szCs w:val="22"/>
        </w:rPr>
        <w:t>wearing their wig and without their</w:t>
      </w:r>
      <w:r w:rsidRPr="54B7BA86">
        <w:rPr>
          <w:rFonts w:ascii="Arial" w:hAnsi="Arial" w:cs="Arial"/>
          <w:sz w:val="22"/>
          <w:szCs w:val="22"/>
        </w:rPr>
        <w:t xml:space="preserve"> wig and uploaded onto E*Justice</w:t>
      </w:r>
      <w:r w:rsidR="00A410FC">
        <w:rPr>
          <w:rFonts w:ascii="Arial" w:hAnsi="Arial" w:cs="Arial"/>
          <w:sz w:val="22"/>
          <w:szCs w:val="22"/>
        </w:rPr>
        <w:t>, as per Commissioner’s Requirement 2.3.5 – Management of Prisoner Photographs</w:t>
      </w:r>
      <w:r w:rsidRPr="54B7BA86">
        <w:rPr>
          <w:rFonts w:ascii="Arial" w:hAnsi="Arial" w:cs="Arial"/>
          <w:sz w:val="22"/>
          <w:szCs w:val="22"/>
        </w:rPr>
        <w:t>.</w:t>
      </w:r>
      <w:r w:rsidRPr="54B7BA86" w:rsidR="00DA34E8">
        <w:rPr>
          <w:rFonts w:ascii="Arial" w:hAnsi="Arial" w:cs="Arial"/>
          <w:sz w:val="22"/>
          <w:szCs w:val="22"/>
        </w:rPr>
        <w:t xml:space="preserve"> </w:t>
      </w:r>
      <w:r w:rsidR="006E6E19">
        <w:rPr>
          <w:rFonts w:ascii="Arial" w:hAnsi="Arial" w:cs="Arial"/>
          <w:sz w:val="22"/>
          <w:szCs w:val="22"/>
        </w:rPr>
        <w:t xml:space="preserve"> </w:t>
      </w:r>
      <w:r w:rsidRPr="54B7BA86" w:rsidR="00DA34E8">
        <w:rPr>
          <w:rFonts w:ascii="Arial" w:hAnsi="Arial" w:cs="Arial"/>
          <w:sz w:val="22"/>
          <w:szCs w:val="22"/>
        </w:rPr>
        <w:t xml:space="preserve">The photograph must be regularly updated </w:t>
      </w:r>
      <w:r w:rsidRPr="54B7BA86" w:rsidR="00971F97">
        <w:rPr>
          <w:rFonts w:ascii="Arial" w:hAnsi="Arial" w:cs="Arial"/>
          <w:sz w:val="22"/>
          <w:szCs w:val="22"/>
        </w:rPr>
        <w:t>should there be any changes to the wig.</w:t>
      </w:r>
    </w:p>
    <w:p w:rsidRPr="00113FC0" w:rsidR="0015767E" w:rsidP="00CA4ED3" w:rsidRDefault="00D00C57" w14:paraId="19C8E8BF" w14:textId="574A34C5">
      <w:pPr>
        <w:numPr>
          <w:ilvl w:val="2"/>
          <w:numId w:val="3"/>
        </w:numPr>
        <w:tabs>
          <w:tab w:val="clear" w:pos="720"/>
        </w:tabs>
        <w:spacing w:before="120" w:after="120"/>
        <w:ind w:left="709" w:hanging="709"/>
        <w:rPr>
          <w:rFonts w:ascii="Arial" w:hAnsi="Arial" w:cs="Arial"/>
          <w:sz w:val="22"/>
          <w:szCs w:val="22"/>
        </w:rPr>
      </w:pPr>
      <w:r>
        <w:rPr>
          <w:rFonts w:ascii="Arial" w:hAnsi="Arial" w:cs="Arial"/>
          <w:sz w:val="22"/>
          <w:szCs w:val="22"/>
        </w:rPr>
        <w:t xml:space="preserve">A prisoner’s wig, including wig maintenance products, is considered property </w:t>
      </w:r>
      <w:r w:rsidR="00AB71B1">
        <w:rPr>
          <w:rFonts w:ascii="Arial" w:hAnsi="Arial" w:cs="Arial"/>
          <w:sz w:val="22"/>
          <w:szCs w:val="22"/>
        </w:rPr>
        <w:t xml:space="preserve">and may be subject to searches. </w:t>
      </w:r>
      <w:r w:rsidR="006E6E19">
        <w:rPr>
          <w:rFonts w:ascii="Arial" w:hAnsi="Arial" w:cs="Arial"/>
          <w:sz w:val="22"/>
          <w:szCs w:val="22"/>
        </w:rPr>
        <w:t xml:space="preserve"> </w:t>
      </w:r>
      <w:r w:rsidR="00AB71B1">
        <w:rPr>
          <w:rFonts w:ascii="Arial" w:hAnsi="Arial" w:cs="Arial"/>
          <w:sz w:val="22"/>
          <w:szCs w:val="22"/>
        </w:rPr>
        <w:t>A wig will be searched in the same manner as a strip search of a prisoner</w:t>
      </w:r>
      <w:r w:rsidR="00A410FC">
        <w:rPr>
          <w:rFonts w:ascii="Arial" w:hAnsi="Arial" w:cs="Arial"/>
          <w:sz w:val="22"/>
          <w:szCs w:val="22"/>
        </w:rPr>
        <w:t>, as per Commissioner’s Requirement 1.2.3 – Strip Searches in Prisons</w:t>
      </w:r>
      <w:r w:rsidR="00AB71B1">
        <w:rPr>
          <w:rFonts w:ascii="Arial" w:hAnsi="Arial" w:cs="Arial"/>
          <w:sz w:val="22"/>
          <w:szCs w:val="22"/>
        </w:rPr>
        <w:t>.</w:t>
      </w:r>
      <w:r w:rsidR="00887B42">
        <w:rPr>
          <w:rFonts w:ascii="Arial" w:hAnsi="Arial" w:cs="Arial"/>
          <w:sz w:val="22"/>
          <w:szCs w:val="22"/>
        </w:rPr>
        <w:t xml:space="preserve">  </w:t>
      </w:r>
      <w:r w:rsidR="00222B14">
        <w:rPr>
          <w:rFonts w:ascii="Arial" w:hAnsi="Arial" w:cs="Arial"/>
          <w:sz w:val="22"/>
          <w:szCs w:val="22"/>
        </w:rPr>
        <w:t xml:space="preserve">The purchase </w:t>
      </w:r>
      <w:r w:rsidR="002B6AC5">
        <w:rPr>
          <w:rFonts w:ascii="Arial" w:hAnsi="Arial" w:cs="Arial"/>
          <w:sz w:val="22"/>
          <w:szCs w:val="22"/>
        </w:rPr>
        <w:t xml:space="preserve">and maintenance </w:t>
      </w:r>
      <w:r w:rsidR="00222B14">
        <w:rPr>
          <w:rFonts w:ascii="Arial" w:hAnsi="Arial" w:cs="Arial"/>
          <w:sz w:val="22"/>
          <w:szCs w:val="22"/>
        </w:rPr>
        <w:t>of the wig</w:t>
      </w:r>
      <w:r w:rsidR="002B6AC5">
        <w:rPr>
          <w:rFonts w:ascii="Arial" w:hAnsi="Arial" w:cs="Arial"/>
          <w:sz w:val="22"/>
          <w:szCs w:val="22"/>
        </w:rPr>
        <w:t>, including</w:t>
      </w:r>
      <w:r w:rsidRPr="54B7BA86" w:rsidR="007D21F8">
        <w:rPr>
          <w:rFonts w:ascii="Arial" w:hAnsi="Arial" w:cs="Arial"/>
          <w:sz w:val="22"/>
          <w:szCs w:val="22"/>
        </w:rPr>
        <w:t xml:space="preserve"> all associated costs</w:t>
      </w:r>
      <w:r w:rsidR="009638A4">
        <w:rPr>
          <w:rFonts w:ascii="Arial" w:hAnsi="Arial" w:cs="Arial"/>
          <w:sz w:val="22"/>
          <w:szCs w:val="22"/>
        </w:rPr>
        <w:t xml:space="preserve"> (such as a new prisoner identification card)</w:t>
      </w:r>
      <w:r w:rsidR="002B6AC5">
        <w:rPr>
          <w:rFonts w:ascii="Arial" w:hAnsi="Arial" w:cs="Arial"/>
          <w:sz w:val="22"/>
          <w:szCs w:val="22"/>
        </w:rPr>
        <w:t xml:space="preserve"> </w:t>
      </w:r>
      <w:r w:rsidRPr="54B7BA86" w:rsidR="007D21F8">
        <w:rPr>
          <w:rFonts w:ascii="Arial" w:hAnsi="Arial" w:cs="Arial"/>
          <w:sz w:val="22"/>
          <w:szCs w:val="22"/>
        </w:rPr>
        <w:t>will be the responsibility of the prisoner.</w:t>
      </w:r>
      <w:r w:rsidRPr="54B7BA86" w:rsidR="00C6266E">
        <w:rPr>
          <w:rFonts w:ascii="Arial" w:hAnsi="Arial" w:cs="Arial"/>
          <w:sz w:val="22"/>
          <w:szCs w:val="22"/>
        </w:rPr>
        <w:t xml:space="preserve"> </w:t>
      </w:r>
    </w:p>
    <w:p w:rsidR="00AB71B1" w:rsidP="00FB5F5C" w:rsidRDefault="003C58EF" w14:paraId="581B4FAD" w14:textId="76B3F6AC">
      <w:pPr>
        <w:numPr>
          <w:ilvl w:val="1"/>
          <w:numId w:val="3"/>
        </w:numPr>
        <w:tabs>
          <w:tab w:val="clear" w:pos="720"/>
        </w:tabs>
        <w:spacing w:before="240" w:after="120"/>
        <w:rPr>
          <w:rFonts w:ascii="Arial" w:hAnsi="Arial" w:cs="Arial"/>
          <w:b/>
          <w:bCs/>
          <w:sz w:val="22"/>
          <w:szCs w:val="22"/>
        </w:rPr>
      </w:pPr>
      <w:r w:rsidRPr="438F091B">
        <w:rPr>
          <w:rFonts w:ascii="Arial" w:hAnsi="Arial" w:cs="Arial"/>
          <w:b/>
          <w:bCs/>
          <w:sz w:val="22"/>
          <w:szCs w:val="22"/>
        </w:rPr>
        <w:t>Identification</w:t>
      </w:r>
    </w:p>
    <w:p w:rsidRPr="00CA4ED3" w:rsidR="00E05162" w:rsidP="00CA4ED3" w:rsidRDefault="00E05162" w14:paraId="4F5DF5CB" w14:textId="25BDDCB1">
      <w:pPr>
        <w:numPr>
          <w:ilvl w:val="2"/>
          <w:numId w:val="3"/>
        </w:numPr>
        <w:tabs>
          <w:tab w:val="clear" w:pos="720"/>
        </w:tabs>
        <w:spacing w:before="120" w:after="120"/>
        <w:ind w:left="709" w:hanging="709"/>
        <w:rPr>
          <w:rFonts w:ascii="Arial" w:hAnsi="Arial" w:cs="Arial"/>
          <w:sz w:val="22"/>
          <w:szCs w:val="22"/>
        </w:rPr>
      </w:pPr>
      <w:r>
        <w:rPr>
          <w:rFonts w:ascii="Arial" w:hAnsi="Arial" w:cs="Arial"/>
          <w:sz w:val="22"/>
          <w:szCs w:val="22"/>
        </w:rPr>
        <w:t>One of the most common forms of detriment experienced by people who are trans and gender diverse, and to a lesser extent people who are intersex, is the use of inappropriate names and pronouns.</w:t>
      </w:r>
    </w:p>
    <w:p w:rsidRPr="00CA2E3D" w:rsidR="003C58EF" w:rsidP="00CA4ED3" w:rsidRDefault="003C58EF" w14:paraId="0287E81B" w14:textId="064170AA">
      <w:pPr>
        <w:numPr>
          <w:ilvl w:val="2"/>
          <w:numId w:val="3"/>
        </w:numPr>
        <w:tabs>
          <w:tab w:val="clear" w:pos="720"/>
        </w:tabs>
        <w:spacing w:before="120" w:after="120"/>
        <w:ind w:left="709" w:hanging="709"/>
        <w:rPr>
          <w:rFonts w:ascii="Arial" w:hAnsi="Arial" w:cs="Arial"/>
          <w:sz w:val="22"/>
          <w:szCs w:val="22"/>
        </w:rPr>
      </w:pPr>
      <w:r w:rsidRPr="00CA2E3D">
        <w:rPr>
          <w:rFonts w:ascii="Arial" w:hAnsi="Arial" w:cs="Arial"/>
          <w:sz w:val="22"/>
          <w:szCs w:val="22"/>
        </w:rPr>
        <w:t>In</w:t>
      </w:r>
      <w:r w:rsidRPr="008F15DD" w:rsidR="006A7A12">
        <w:rPr>
          <w:rFonts w:ascii="Arial" w:hAnsi="Arial" w:cs="Arial"/>
          <w:sz w:val="22"/>
          <w:szCs w:val="22"/>
        </w:rPr>
        <w:t xml:space="preserve"> order to avoid this detriment and to promote their psychological and emotional wellbeing, </w:t>
      </w:r>
      <w:r w:rsidRPr="008F15DD">
        <w:rPr>
          <w:rFonts w:ascii="Arial" w:hAnsi="Arial" w:cs="Arial"/>
          <w:sz w:val="22"/>
          <w:szCs w:val="22"/>
        </w:rPr>
        <w:t xml:space="preserve">prisoners </w:t>
      </w:r>
      <w:r w:rsidRPr="008F15DD" w:rsidR="004726FB">
        <w:rPr>
          <w:rFonts w:ascii="Arial" w:hAnsi="Arial" w:cs="Arial"/>
          <w:sz w:val="22"/>
          <w:szCs w:val="22"/>
        </w:rPr>
        <w:t>who are trans, gender diverse or intersex</w:t>
      </w:r>
      <w:r w:rsidRPr="008F15DD">
        <w:rPr>
          <w:rFonts w:ascii="Arial" w:hAnsi="Arial" w:cs="Arial"/>
          <w:sz w:val="22"/>
          <w:szCs w:val="22"/>
        </w:rPr>
        <w:t xml:space="preserve"> </w:t>
      </w:r>
      <w:r w:rsidRPr="008F15DD" w:rsidR="005152B5">
        <w:rPr>
          <w:rFonts w:ascii="Arial" w:hAnsi="Arial" w:cs="Arial"/>
          <w:sz w:val="22"/>
          <w:szCs w:val="22"/>
        </w:rPr>
        <w:t>should</w:t>
      </w:r>
      <w:r w:rsidRPr="008F15DD">
        <w:rPr>
          <w:rFonts w:ascii="Arial" w:hAnsi="Arial" w:cs="Arial"/>
          <w:sz w:val="22"/>
          <w:szCs w:val="22"/>
        </w:rPr>
        <w:t xml:space="preserve"> be addressed according to the name by which they wish to be known, including the use of pronouns</w:t>
      </w:r>
      <w:r w:rsidRPr="00E05162" w:rsidR="006A7A12">
        <w:rPr>
          <w:rFonts w:ascii="Arial" w:hAnsi="Arial" w:cs="Arial"/>
          <w:sz w:val="22"/>
          <w:szCs w:val="22"/>
        </w:rPr>
        <w:t xml:space="preserve"> appropriate to their gender </w:t>
      </w:r>
      <w:r w:rsidRPr="00E05162">
        <w:rPr>
          <w:rFonts w:ascii="Arial" w:hAnsi="Arial" w:cs="Arial"/>
          <w:sz w:val="22"/>
          <w:szCs w:val="22"/>
        </w:rPr>
        <w:t>identity.</w:t>
      </w:r>
      <w:r w:rsidRPr="00E05162" w:rsidR="00433D25">
        <w:rPr>
          <w:rFonts w:ascii="Arial" w:hAnsi="Arial" w:cs="Arial"/>
          <w:sz w:val="22"/>
          <w:szCs w:val="22"/>
        </w:rPr>
        <w:t xml:space="preserve"> </w:t>
      </w:r>
      <w:r w:rsidRPr="00E05162" w:rsidR="005152B5">
        <w:rPr>
          <w:rFonts w:ascii="Arial" w:hAnsi="Arial" w:cs="Arial"/>
          <w:sz w:val="22"/>
          <w:szCs w:val="22"/>
        </w:rPr>
        <w:t xml:space="preserve">The exception to this is when the General Manager determines that the use </w:t>
      </w:r>
      <w:r w:rsidRPr="00E05162" w:rsidR="007251A5">
        <w:rPr>
          <w:rFonts w:ascii="Arial" w:hAnsi="Arial" w:cs="Arial"/>
          <w:sz w:val="22"/>
          <w:szCs w:val="22"/>
        </w:rPr>
        <w:t xml:space="preserve">of </w:t>
      </w:r>
      <w:r w:rsidRPr="000A6B93" w:rsidR="00CA686D">
        <w:rPr>
          <w:rFonts w:ascii="Arial" w:hAnsi="Arial" w:cs="Arial"/>
          <w:sz w:val="22"/>
          <w:szCs w:val="22"/>
        </w:rPr>
        <w:t>such a</w:t>
      </w:r>
      <w:r w:rsidRPr="000A6B93" w:rsidR="005152B5">
        <w:rPr>
          <w:rFonts w:ascii="Arial" w:hAnsi="Arial" w:cs="Arial"/>
          <w:sz w:val="22"/>
          <w:szCs w:val="22"/>
        </w:rPr>
        <w:t xml:space="preserve"> name is unacceptable on the basis that it may serve to threaten prison security, jeopardise the safe custody or welfare of </w:t>
      </w:r>
      <w:r w:rsidRPr="00CA2E3D" w:rsidR="00CA686D">
        <w:rPr>
          <w:rFonts w:ascii="Arial" w:hAnsi="Arial" w:cs="Arial"/>
          <w:sz w:val="22"/>
          <w:szCs w:val="22"/>
        </w:rPr>
        <w:t xml:space="preserve">a prisoner, </w:t>
      </w:r>
      <w:r w:rsidRPr="00CA2E3D" w:rsidR="005152B5">
        <w:rPr>
          <w:rFonts w:ascii="Arial" w:hAnsi="Arial" w:cs="Arial"/>
          <w:sz w:val="22"/>
          <w:szCs w:val="22"/>
        </w:rPr>
        <w:t xml:space="preserve">be used to further unlawful activity or be regarded as offensive by a victim or an appreciable sector of the community. </w:t>
      </w:r>
      <w:r w:rsidRPr="00CA2E3D" w:rsidR="00CA686D">
        <w:rPr>
          <w:rFonts w:ascii="Arial" w:hAnsi="Arial" w:cs="Arial"/>
          <w:sz w:val="22"/>
          <w:szCs w:val="22"/>
        </w:rPr>
        <w:t xml:space="preserve">These </w:t>
      </w:r>
      <w:r w:rsidRPr="00CA2E3D" w:rsidR="00C61D0D">
        <w:rPr>
          <w:rFonts w:ascii="Arial" w:hAnsi="Arial" w:cs="Arial"/>
          <w:sz w:val="22"/>
          <w:szCs w:val="22"/>
        </w:rPr>
        <w:t>factors</w:t>
      </w:r>
      <w:r w:rsidRPr="00CA2E3D" w:rsidR="00CA686D">
        <w:rPr>
          <w:rFonts w:ascii="Arial" w:hAnsi="Arial" w:cs="Arial"/>
          <w:sz w:val="22"/>
          <w:szCs w:val="22"/>
        </w:rPr>
        <w:t xml:space="preserve"> reflect those that are prescribed in the Corrections Act </w:t>
      </w:r>
      <w:r w:rsidRPr="00CA2E3D" w:rsidR="00C61D0D">
        <w:rPr>
          <w:rFonts w:ascii="Arial" w:hAnsi="Arial" w:cs="Arial"/>
          <w:sz w:val="22"/>
          <w:szCs w:val="22"/>
        </w:rPr>
        <w:t>for</w:t>
      </w:r>
      <w:r w:rsidRPr="00CA2E3D" w:rsidR="00CA686D">
        <w:rPr>
          <w:rFonts w:ascii="Arial" w:hAnsi="Arial" w:cs="Arial"/>
          <w:sz w:val="22"/>
          <w:szCs w:val="22"/>
        </w:rPr>
        <w:t xml:space="preserve"> the Secretary </w:t>
      </w:r>
      <w:r w:rsidRPr="00CA2E3D" w:rsidR="00C61D0D">
        <w:rPr>
          <w:rFonts w:ascii="Arial" w:hAnsi="Arial" w:cs="Arial"/>
          <w:sz w:val="22"/>
          <w:szCs w:val="22"/>
        </w:rPr>
        <w:t>to consider when a prisoner applies to formally change their name</w:t>
      </w:r>
      <w:r w:rsidRPr="00CA2E3D" w:rsidR="00BA09BB">
        <w:rPr>
          <w:rFonts w:ascii="Arial" w:hAnsi="Arial" w:cs="Arial"/>
          <w:sz w:val="22"/>
          <w:szCs w:val="22"/>
        </w:rPr>
        <w:t xml:space="preserve"> or the sex descriptor </w:t>
      </w:r>
      <w:r w:rsidRPr="00CA2E3D" w:rsidR="00D65385">
        <w:rPr>
          <w:rFonts w:ascii="Arial" w:hAnsi="Arial" w:cs="Arial"/>
          <w:sz w:val="22"/>
          <w:szCs w:val="22"/>
        </w:rPr>
        <w:t>i</w:t>
      </w:r>
      <w:r w:rsidRPr="00CA2E3D" w:rsidR="00BA09BB">
        <w:rPr>
          <w:rFonts w:ascii="Arial" w:hAnsi="Arial" w:cs="Arial"/>
          <w:sz w:val="22"/>
          <w:szCs w:val="22"/>
        </w:rPr>
        <w:t>n their birth registration</w:t>
      </w:r>
      <w:r w:rsidRPr="00CA2E3D" w:rsidR="00C61D0D">
        <w:rPr>
          <w:rFonts w:ascii="Arial" w:hAnsi="Arial" w:cs="Arial"/>
          <w:sz w:val="22"/>
          <w:szCs w:val="22"/>
        </w:rPr>
        <w:t>.</w:t>
      </w:r>
      <w:r w:rsidRPr="00CA2E3D" w:rsidR="00CA686D">
        <w:rPr>
          <w:rFonts w:ascii="Arial" w:hAnsi="Arial" w:cs="Arial"/>
          <w:sz w:val="22"/>
          <w:szCs w:val="22"/>
        </w:rPr>
        <w:t xml:space="preserve"> </w:t>
      </w:r>
      <w:r w:rsidRPr="00CA2E3D" w:rsidR="0045345D">
        <w:rPr>
          <w:rFonts w:ascii="Arial" w:hAnsi="Arial" w:cs="Arial"/>
          <w:sz w:val="22"/>
          <w:szCs w:val="22"/>
        </w:rPr>
        <w:t>A</w:t>
      </w:r>
      <w:r w:rsidRPr="00CA2E3D">
        <w:rPr>
          <w:rFonts w:ascii="Arial" w:hAnsi="Arial" w:cs="Arial"/>
          <w:sz w:val="22"/>
          <w:szCs w:val="22"/>
        </w:rPr>
        <w:t xml:space="preserve"> person who identifies as </w:t>
      </w:r>
      <w:r w:rsidRPr="00CA2E3D" w:rsidR="004726FB">
        <w:rPr>
          <w:rFonts w:ascii="Arial" w:hAnsi="Arial" w:cs="Arial"/>
          <w:sz w:val="22"/>
          <w:szCs w:val="22"/>
        </w:rPr>
        <w:t xml:space="preserve">gender diverse </w:t>
      </w:r>
      <w:r w:rsidRPr="00CA2E3D" w:rsidR="0094703F">
        <w:rPr>
          <w:rFonts w:ascii="Arial" w:hAnsi="Arial" w:cs="Arial"/>
          <w:sz w:val="22"/>
          <w:szCs w:val="22"/>
        </w:rPr>
        <w:t xml:space="preserve">or non-binary </w:t>
      </w:r>
      <w:r w:rsidRPr="00CA2E3D" w:rsidR="004726FB">
        <w:rPr>
          <w:rFonts w:ascii="Arial" w:hAnsi="Arial" w:cs="Arial"/>
          <w:sz w:val="22"/>
          <w:szCs w:val="22"/>
        </w:rPr>
        <w:t>should be referred to by their</w:t>
      </w:r>
      <w:r w:rsidRPr="00CA2E3D">
        <w:rPr>
          <w:rFonts w:ascii="Arial" w:hAnsi="Arial" w:cs="Arial"/>
          <w:sz w:val="22"/>
          <w:szCs w:val="22"/>
        </w:rPr>
        <w:t xml:space="preserve"> name and by the pronouns </w:t>
      </w:r>
      <w:r w:rsidRPr="00CA2E3D" w:rsidR="004726FB">
        <w:rPr>
          <w:rFonts w:ascii="Arial" w:hAnsi="Arial" w:cs="Arial"/>
          <w:sz w:val="22"/>
          <w:szCs w:val="22"/>
        </w:rPr>
        <w:t>that they use</w:t>
      </w:r>
      <w:r w:rsidRPr="00CA2E3D">
        <w:rPr>
          <w:rFonts w:ascii="Arial" w:hAnsi="Arial" w:cs="Arial"/>
          <w:sz w:val="22"/>
          <w:szCs w:val="22"/>
        </w:rPr>
        <w:t xml:space="preserve"> </w:t>
      </w:r>
      <w:r w:rsidRPr="00CA2E3D" w:rsidR="004726FB">
        <w:rPr>
          <w:rFonts w:ascii="Arial" w:hAnsi="Arial" w:cs="Arial"/>
          <w:sz w:val="22"/>
          <w:szCs w:val="22"/>
        </w:rPr>
        <w:t>(which might be ‘they’ or some other term, or they might prefer no pronoun).</w:t>
      </w:r>
      <w:r w:rsidRPr="00CA2E3D" w:rsidR="00086909">
        <w:rPr>
          <w:rFonts w:ascii="Arial" w:hAnsi="Arial" w:cs="Arial"/>
          <w:sz w:val="22"/>
          <w:szCs w:val="22"/>
        </w:rPr>
        <w:t xml:space="preserve"> A record of their preference</w:t>
      </w:r>
      <w:r w:rsidRPr="00CA2E3D" w:rsidR="007251A5">
        <w:rPr>
          <w:rFonts w:ascii="Arial" w:hAnsi="Arial" w:cs="Arial"/>
          <w:sz w:val="22"/>
          <w:szCs w:val="22"/>
        </w:rPr>
        <w:t>, and any decision made by the General Manager to limit the use of such a name,</w:t>
      </w:r>
      <w:r w:rsidRPr="00CA2E3D" w:rsidR="00086909">
        <w:rPr>
          <w:rFonts w:ascii="Arial" w:hAnsi="Arial" w:cs="Arial"/>
          <w:sz w:val="22"/>
          <w:szCs w:val="22"/>
        </w:rPr>
        <w:t xml:space="preserve"> should be entered into their </w:t>
      </w:r>
      <w:r w:rsidRPr="00CA2E3D" w:rsidR="00235096">
        <w:rPr>
          <w:rFonts w:ascii="Arial" w:hAnsi="Arial" w:cs="Arial"/>
          <w:sz w:val="22"/>
          <w:szCs w:val="22"/>
        </w:rPr>
        <w:t>IMF</w:t>
      </w:r>
      <w:r w:rsidRPr="00CA2E3D" w:rsidR="00086909">
        <w:rPr>
          <w:rFonts w:ascii="Arial" w:hAnsi="Arial" w:cs="Arial"/>
          <w:sz w:val="22"/>
          <w:szCs w:val="22"/>
        </w:rPr>
        <w:t xml:space="preserve"> as soon a practically possible.</w:t>
      </w:r>
    </w:p>
    <w:p w:rsidR="006B56E9" w:rsidP="00CA4ED3" w:rsidRDefault="0045345D" w14:paraId="6C1AAFA6" w14:textId="258A1220">
      <w:pPr>
        <w:numPr>
          <w:ilvl w:val="2"/>
          <w:numId w:val="3"/>
        </w:numPr>
        <w:tabs>
          <w:tab w:val="clear" w:pos="720"/>
        </w:tabs>
        <w:spacing w:before="120" w:after="120"/>
        <w:ind w:left="709" w:hanging="709"/>
        <w:rPr>
          <w:rFonts w:ascii="Arial" w:hAnsi="Arial" w:cs="Arial"/>
          <w:sz w:val="22"/>
          <w:szCs w:val="22"/>
        </w:rPr>
      </w:pPr>
      <w:bookmarkStart w:id="0" w:name="_Hlk51594742"/>
      <w:r w:rsidRPr="00375A00">
        <w:rPr>
          <w:rFonts w:ascii="Arial" w:hAnsi="Arial" w:cs="Arial"/>
          <w:sz w:val="22"/>
          <w:szCs w:val="22"/>
        </w:rPr>
        <w:t>W</w:t>
      </w:r>
      <w:r w:rsidRPr="00375A00" w:rsidR="003C58EF">
        <w:rPr>
          <w:rFonts w:ascii="Arial" w:hAnsi="Arial" w:cs="Arial"/>
          <w:sz w:val="22"/>
          <w:szCs w:val="22"/>
        </w:rPr>
        <w:t>here the name on a prisoner’s warrant differs from the prisoner’s preferred name, the prisoner must be identified, on reception, against the name on their warrant.</w:t>
      </w:r>
      <w:r w:rsidRPr="00375A00">
        <w:rPr>
          <w:rFonts w:ascii="Arial" w:hAnsi="Arial" w:cs="Arial"/>
          <w:sz w:val="22"/>
          <w:szCs w:val="22"/>
        </w:rPr>
        <w:t xml:space="preserve"> </w:t>
      </w:r>
      <w:r w:rsidRPr="00375A00" w:rsidR="003C58EF">
        <w:rPr>
          <w:rFonts w:ascii="Arial" w:hAnsi="Arial" w:cs="Arial"/>
          <w:sz w:val="22"/>
          <w:szCs w:val="22"/>
        </w:rPr>
        <w:t>They will thereafter be addressed according to the name and gender they wish to be known by</w:t>
      </w:r>
      <w:r w:rsidR="006B56E9">
        <w:rPr>
          <w:rFonts w:ascii="Arial" w:hAnsi="Arial" w:cs="Arial"/>
          <w:sz w:val="22"/>
          <w:szCs w:val="22"/>
        </w:rPr>
        <w:t xml:space="preserve">, </w:t>
      </w:r>
      <w:r w:rsidR="001C5DC5">
        <w:rPr>
          <w:rFonts w:ascii="Arial" w:hAnsi="Arial" w:cs="Arial"/>
          <w:sz w:val="22"/>
          <w:szCs w:val="22"/>
        </w:rPr>
        <w:t>in accordance with</w:t>
      </w:r>
      <w:r w:rsidR="006B56E9">
        <w:rPr>
          <w:rFonts w:ascii="Arial" w:hAnsi="Arial" w:cs="Arial"/>
          <w:sz w:val="22"/>
          <w:szCs w:val="22"/>
        </w:rPr>
        <w:t xml:space="preserve"> 6.11.2</w:t>
      </w:r>
      <w:r w:rsidRPr="00375A00" w:rsidR="003C58EF">
        <w:rPr>
          <w:rFonts w:ascii="Arial" w:hAnsi="Arial" w:cs="Arial"/>
          <w:sz w:val="22"/>
          <w:szCs w:val="22"/>
        </w:rPr>
        <w:t xml:space="preserve">. </w:t>
      </w:r>
      <w:r w:rsidR="0030775E">
        <w:rPr>
          <w:rFonts w:ascii="Arial" w:hAnsi="Arial" w:cs="Arial"/>
          <w:sz w:val="22"/>
          <w:szCs w:val="22"/>
        </w:rPr>
        <w:t xml:space="preserve"> </w:t>
      </w:r>
      <w:r w:rsidR="001C5DC5">
        <w:rPr>
          <w:rFonts w:ascii="Arial" w:hAnsi="Arial" w:cs="Arial"/>
          <w:sz w:val="22"/>
          <w:szCs w:val="22"/>
        </w:rPr>
        <w:t xml:space="preserve">Requests for surname changes must be followed </w:t>
      </w:r>
      <w:r w:rsidR="00FD0DEF">
        <w:rPr>
          <w:rFonts w:ascii="Arial" w:hAnsi="Arial" w:cs="Arial"/>
          <w:sz w:val="22"/>
          <w:szCs w:val="22"/>
        </w:rPr>
        <w:t>as per Commissioner’s Requirement 4.3.1 – Prisoners’ Name Changes.</w:t>
      </w:r>
      <w:r w:rsidRPr="00375A00" w:rsidR="003C58EF">
        <w:rPr>
          <w:rFonts w:ascii="Arial" w:hAnsi="Arial" w:cs="Arial"/>
          <w:sz w:val="22"/>
          <w:szCs w:val="22"/>
        </w:rPr>
        <w:t xml:space="preserve"> </w:t>
      </w:r>
    </w:p>
    <w:p w:rsidR="006E6E19" w:rsidP="00CA4ED3" w:rsidRDefault="00CE4FAD" w14:paraId="2DE49956" w14:textId="0C5DBCD3">
      <w:pPr>
        <w:numPr>
          <w:ilvl w:val="2"/>
          <w:numId w:val="3"/>
        </w:numPr>
        <w:tabs>
          <w:tab w:val="clear" w:pos="720"/>
        </w:tabs>
        <w:spacing w:before="120" w:after="120"/>
        <w:ind w:left="709" w:hanging="709"/>
        <w:rPr>
          <w:rFonts w:ascii="Arial" w:hAnsi="Arial" w:cs="Arial"/>
          <w:sz w:val="22"/>
          <w:szCs w:val="22"/>
        </w:rPr>
      </w:pPr>
      <w:r w:rsidRPr="00375A00">
        <w:rPr>
          <w:rFonts w:ascii="Arial" w:hAnsi="Arial" w:cs="Arial"/>
          <w:sz w:val="22"/>
          <w:szCs w:val="22"/>
        </w:rPr>
        <w:t xml:space="preserve">Regardless of what is recorded on their warrant, the prisoner’s preferred name will be reflected in PIMS/E*Justice against the current period of incarceration, as well as their prison identification card.  </w:t>
      </w:r>
      <w:bookmarkEnd w:id="0"/>
    </w:p>
    <w:p w:rsidRPr="009638A4" w:rsidR="00113FC0" w:rsidP="006E6E19" w:rsidRDefault="006E6E19" w14:paraId="63CB6139" w14:textId="60AEEDDB">
      <w:pPr>
        <w:rPr>
          <w:rFonts w:ascii="Arial" w:hAnsi="Arial" w:cs="Arial"/>
          <w:sz w:val="22"/>
          <w:szCs w:val="22"/>
        </w:rPr>
      </w:pPr>
      <w:r>
        <w:rPr>
          <w:rFonts w:ascii="Arial" w:hAnsi="Arial" w:cs="Arial"/>
          <w:sz w:val="22"/>
          <w:szCs w:val="22"/>
        </w:rPr>
        <w:br w:type="page"/>
      </w:r>
    </w:p>
    <w:p w:rsidRPr="00375A00" w:rsidR="003C58EF" w:rsidP="00FB5F5C" w:rsidRDefault="003C58EF" w14:paraId="5D6551B9" w14:textId="0984E092">
      <w:pPr>
        <w:numPr>
          <w:ilvl w:val="1"/>
          <w:numId w:val="3"/>
        </w:numPr>
        <w:tabs>
          <w:tab w:val="clear" w:pos="720"/>
        </w:tabs>
        <w:spacing w:before="240" w:after="120"/>
        <w:rPr>
          <w:rFonts w:ascii="Arial" w:hAnsi="Arial" w:cs="Arial"/>
          <w:b/>
          <w:bCs/>
          <w:sz w:val="22"/>
          <w:szCs w:val="22"/>
        </w:rPr>
      </w:pPr>
      <w:r w:rsidRPr="438F091B">
        <w:rPr>
          <w:rFonts w:ascii="Arial" w:hAnsi="Arial" w:cs="Arial"/>
          <w:b/>
          <w:bCs/>
          <w:sz w:val="22"/>
          <w:szCs w:val="22"/>
        </w:rPr>
        <w:lastRenderedPageBreak/>
        <w:t>Escorts</w:t>
      </w:r>
    </w:p>
    <w:p w:rsidR="00FB5F5C" w:rsidP="00FB5F5C" w:rsidRDefault="003C58EF" w14:paraId="5DF34F52" w14:textId="3CE61CBC">
      <w:pPr>
        <w:spacing w:before="120" w:after="120"/>
        <w:ind w:left="709"/>
        <w:rPr>
          <w:rFonts w:ascii="Arial" w:hAnsi="Arial" w:cs="Arial"/>
          <w:sz w:val="22"/>
          <w:szCs w:val="22"/>
        </w:rPr>
      </w:pPr>
      <w:r w:rsidRPr="001B556F">
        <w:rPr>
          <w:rFonts w:ascii="Arial" w:hAnsi="Arial" w:cs="Arial"/>
          <w:sz w:val="22"/>
          <w:szCs w:val="22"/>
        </w:rPr>
        <w:t xml:space="preserve">Escorting officers are responsible for ensuring the prisoner’s safety on inter-prison and other escorts. This may require a prisoner </w:t>
      </w:r>
      <w:r w:rsidRPr="001B556F" w:rsidR="004726FB">
        <w:rPr>
          <w:rFonts w:ascii="Arial" w:hAnsi="Arial" w:cs="Arial"/>
          <w:sz w:val="22"/>
          <w:szCs w:val="22"/>
        </w:rPr>
        <w:t>who is trans, gender diverse or intersex</w:t>
      </w:r>
      <w:r w:rsidRPr="001B556F">
        <w:rPr>
          <w:rFonts w:ascii="Arial" w:hAnsi="Arial" w:cs="Arial"/>
          <w:sz w:val="22"/>
          <w:szCs w:val="22"/>
        </w:rPr>
        <w:t xml:space="preserve"> to be separated from other prisoners in transit. </w:t>
      </w:r>
      <w:r w:rsidR="0030775E">
        <w:rPr>
          <w:rFonts w:ascii="Arial" w:hAnsi="Arial" w:cs="Arial"/>
          <w:sz w:val="22"/>
          <w:szCs w:val="22"/>
        </w:rPr>
        <w:t xml:space="preserve"> </w:t>
      </w:r>
      <w:r w:rsidRPr="001B556F">
        <w:rPr>
          <w:rFonts w:ascii="Arial" w:hAnsi="Arial" w:cs="Arial"/>
          <w:sz w:val="22"/>
          <w:szCs w:val="22"/>
        </w:rPr>
        <w:t xml:space="preserve">Prison </w:t>
      </w:r>
      <w:r w:rsidRPr="001B556F" w:rsidR="00616844">
        <w:rPr>
          <w:rFonts w:ascii="Arial" w:hAnsi="Arial" w:cs="Arial"/>
          <w:sz w:val="22"/>
          <w:szCs w:val="22"/>
        </w:rPr>
        <w:t>supervising staff will make escorting staff aware of any separation requirements.</w:t>
      </w:r>
    </w:p>
    <w:p w:rsidRPr="007C3529" w:rsidR="003C58EF" w:rsidP="00FB5F5C" w:rsidRDefault="003C58EF" w14:paraId="107BAC93" w14:textId="0C135D69">
      <w:pPr>
        <w:numPr>
          <w:ilvl w:val="1"/>
          <w:numId w:val="3"/>
        </w:numPr>
        <w:tabs>
          <w:tab w:val="clear" w:pos="720"/>
        </w:tabs>
        <w:spacing w:before="240" w:after="120"/>
        <w:rPr>
          <w:rFonts w:ascii="Arial" w:hAnsi="Arial" w:cs="Arial"/>
          <w:b/>
          <w:bCs/>
          <w:sz w:val="22"/>
          <w:szCs w:val="22"/>
        </w:rPr>
      </w:pPr>
      <w:r w:rsidRPr="438F091B">
        <w:rPr>
          <w:rFonts w:ascii="Arial" w:hAnsi="Arial" w:cs="Arial"/>
          <w:b/>
          <w:bCs/>
          <w:sz w:val="22"/>
          <w:szCs w:val="22"/>
        </w:rPr>
        <w:t>Strip Search and Urinalysis</w:t>
      </w:r>
    </w:p>
    <w:p w:rsidRPr="005E1026" w:rsidR="003C58EF" w:rsidP="00CA4ED3" w:rsidRDefault="00B45641" w14:paraId="73984988" w14:textId="6F6DB440">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The s</w:t>
      </w:r>
      <w:r w:rsidRPr="54B7BA86" w:rsidR="003C58EF">
        <w:rPr>
          <w:rFonts w:ascii="Arial" w:hAnsi="Arial" w:cs="Arial"/>
          <w:sz w:val="22"/>
          <w:szCs w:val="22"/>
        </w:rPr>
        <w:t xml:space="preserve">trip searches for all prisoners under the </w:t>
      </w:r>
      <w:r w:rsidRPr="006E6E19" w:rsidR="003C58EF">
        <w:rPr>
          <w:rFonts w:ascii="Arial" w:hAnsi="Arial" w:cs="Arial"/>
          <w:i/>
          <w:iCs/>
          <w:sz w:val="22"/>
          <w:szCs w:val="22"/>
        </w:rPr>
        <w:t>Corrections Act</w:t>
      </w:r>
      <w:r w:rsidRPr="54B7BA86" w:rsidR="003C58EF">
        <w:rPr>
          <w:rFonts w:ascii="Arial" w:hAnsi="Arial" w:cs="Arial"/>
          <w:sz w:val="22"/>
          <w:szCs w:val="22"/>
        </w:rPr>
        <w:t xml:space="preserve"> 1986 and the Corrections Regulations 20</w:t>
      </w:r>
      <w:r w:rsidRPr="54B7BA86">
        <w:rPr>
          <w:rFonts w:ascii="Arial" w:hAnsi="Arial" w:cs="Arial"/>
          <w:sz w:val="22"/>
          <w:szCs w:val="22"/>
        </w:rPr>
        <w:t>1</w:t>
      </w:r>
      <w:r w:rsidRPr="54B7BA86" w:rsidR="003C58EF">
        <w:rPr>
          <w:rFonts w:ascii="Arial" w:hAnsi="Arial" w:cs="Arial"/>
          <w:sz w:val="22"/>
          <w:szCs w:val="22"/>
        </w:rPr>
        <w:t xml:space="preserve">9 are required to be conducted in the least intrusive manner possible, and within facilities that ensure the dignity and privacy of the prisoner being searched. </w:t>
      </w:r>
      <w:r w:rsidR="0030775E">
        <w:rPr>
          <w:rFonts w:ascii="Arial" w:hAnsi="Arial" w:cs="Arial"/>
          <w:sz w:val="22"/>
          <w:szCs w:val="22"/>
        </w:rPr>
        <w:t xml:space="preserve"> </w:t>
      </w:r>
      <w:r w:rsidRPr="54B7BA86" w:rsidR="003C58EF">
        <w:rPr>
          <w:rFonts w:ascii="Arial" w:hAnsi="Arial" w:cs="Arial"/>
          <w:sz w:val="22"/>
          <w:szCs w:val="22"/>
        </w:rPr>
        <w:t xml:space="preserve">It is essential that all strip searches comply with the procedure requirements of regulation </w:t>
      </w:r>
      <w:r w:rsidRPr="54B7BA86">
        <w:rPr>
          <w:rFonts w:ascii="Arial" w:hAnsi="Arial" w:cs="Arial"/>
          <w:sz w:val="22"/>
          <w:szCs w:val="22"/>
        </w:rPr>
        <w:t>86 - 87</w:t>
      </w:r>
      <w:r w:rsidRPr="54B7BA86" w:rsidR="003C58EF">
        <w:rPr>
          <w:rFonts w:ascii="Arial" w:hAnsi="Arial" w:cs="Arial"/>
          <w:sz w:val="22"/>
          <w:szCs w:val="22"/>
        </w:rPr>
        <w:t xml:space="preserve"> of the Corrections Regulations 20</w:t>
      </w:r>
      <w:r w:rsidRPr="54B7BA86" w:rsidR="00351D70">
        <w:rPr>
          <w:rFonts w:ascii="Arial" w:hAnsi="Arial" w:cs="Arial"/>
          <w:sz w:val="22"/>
          <w:szCs w:val="22"/>
        </w:rPr>
        <w:t>1</w:t>
      </w:r>
      <w:r w:rsidRPr="54B7BA86" w:rsidR="003C58EF">
        <w:rPr>
          <w:rFonts w:ascii="Arial" w:hAnsi="Arial" w:cs="Arial"/>
          <w:sz w:val="22"/>
          <w:szCs w:val="22"/>
        </w:rPr>
        <w:t>9</w:t>
      </w:r>
      <w:r w:rsidR="00A410FC">
        <w:rPr>
          <w:rFonts w:ascii="Arial" w:hAnsi="Arial" w:cs="Arial"/>
          <w:sz w:val="22"/>
          <w:szCs w:val="22"/>
        </w:rPr>
        <w:t xml:space="preserve"> and Commissioner’s Requirement 1.2.3</w:t>
      </w:r>
      <w:r w:rsidR="0030775E">
        <w:rPr>
          <w:rFonts w:ascii="Arial" w:hAnsi="Arial" w:cs="Arial"/>
          <w:sz w:val="22"/>
          <w:szCs w:val="22"/>
        </w:rPr>
        <w:t xml:space="preserve"> </w:t>
      </w:r>
      <w:r w:rsidR="0030775E">
        <w:rPr>
          <w:rFonts w:ascii="Arial" w:hAnsi="Arial" w:cs="Arial"/>
          <w:sz w:val="22"/>
          <w:szCs w:val="22"/>
        </w:rPr>
        <w:t>– Strip Searches in Prisons</w:t>
      </w:r>
      <w:r w:rsidRPr="54B7BA86" w:rsidR="003C58EF">
        <w:rPr>
          <w:rFonts w:ascii="Arial" w:hAnsi="Arial" w:cs="Arial"/>
          <w:sz w:val="22"/>
          <w:szCs w:val="22"/>
        </w:rPr>
        <w:t>.</w:t>
      </w:r>
    </w:p>
    <w:p w:rsidRPr="005E1026" w:rsidR="0001534F" w:rsidP="00CA4ED3" w:rsidRDefault="0001534F" w14:paraId="2557A33F" w14:textId="5EA8EC64">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Wherever possible, strip searches and urinalysis procedures for prisoners who are trans, gender diverse or intersex are to be performed by officers of the gender nominated by the prisoner. </w:t>
      </w:r>
      <w:r w:rsidR="0030775E">
        <w:rPr>
          <w:rFonts w:ascii="Arial" w:hAnsi="Arial" w:cs="Arial"/>
          <w:sz w:val="22"/>
          <w:szCs w:val="22"/>
        </w:rPr>
        <w:t xml:space="preserve"> </w:t>
      </w:r>
      <w:r w:rsidRPr="54B7BA86">
        <w:rPr>
          <w:rFonts w:ascii="Arial" w:hAnsi="Arial" w:cs="Arial"/>
          <w:sz w:val="22"/>
          <w:szCs w:val="22"/>
        </w:rPr>
        <w:t>This may be different from the prisoner’s own gender, in particular where ambiguous anatomy may give rise to distress or embarrassment and may involve a top/bottom strip search conducted by officers of different gender, depending on the area of the body being searched.</w:t>
      </w:r>
      <w:r w:rsidR="0030775E">
        <w:rPr>
          <w:rFonts w:ascii="Arial" w:hAnsi="Arial" w:cs="Arial"/>
          <w:sz w:val="22"/>
          <w:szCs w:val="22"/>
        </w:rPr>
        <w:t xml:space="preserve"> </w:t>
      </w:r>
      <w:r w:rsidRPr="54B7BA86" w:rsidR="00DA3DAB">
        <w:rPr>
          <w:rFonts w:ascii="Arial" w:hAnsi="Arial" w:cs="Arial"/>
          <w:sz w:val="22"/>
          <w:szCs w:val="22"/>
        </w:rPr>
        <w:t xml:space="preserve"> General Managers are to establish procedures to allow, where possible, one male and one female officer to conduct the strip search, with them alternating the sequence of the search depending on which body area is to be searched.</w:t>
      </w:r>
    </w:p>
    <w:p w:rsidRPr="00115567" w:rsidR="009B2B81" w:rsidP="001B556F" w:rsidRDefault="003C58EF" w14:paraId="6EA4A1D5" w14:textId="3B6CBB75">
      <w:pPr>
        <w:spacing w:before="120" w:after="120"/>
        <w:ind w:left="720"/>
        <w:rPr>
          <w:rFonts w:ascii="Arial" w:hAnsi="Arial" w:cs="Arial"/>
          <w:sz w:val="22"/>
          <w:szCs w:val="22"/>
        </w:rPr>
      </w:pPr>
      <w:r w:rsidRPr="54B7BA86">
        <w:rPr>
          <w:rFonts w:ascii="Arial" w:hAnsi="Arial" w:cs="Arial"/>
          <w:sz w:val="22"/>
          <w:szCs w:val="22"/>
        </w:rPr>
        <w:t xml:space="preserve">The sensitivities of individual officers will also be </w:t>
      </w:r>
      <w:proofErr w:type="gramStart"/>
      <w:r w:rsidRPr="54B7BA86">
        <w:rPr>
          <w:rFonts w:ascii="Arial" w:hAnsi="Arial" w:cs="Arial"/>
          <w:sz w:val="22"/>
          <w:szCs w:val="22"/>
        </w:rPr>
        <w:t>taken into account</w:t>
      </w:r>
      <w:proofErr w:type="gramEnd"/>
      <w:r w:rsidRPr="54B7BA86">
        <w:rPr>
          <w:rFonts w:ascii="Arial" w:hAnsi="Arial" w:cs="Arial"/>
          <w:sz w:val="22"/>
          <w:szCs w:val="22"/>
        </w:rPr>
        <w:t xml:space="preserve"> when allocating responsibility for </w:t>
      </w:r>
      <w:r w:rsidRPr="54B7BA86" w:rsidR="00351D70">
        <w:rPr>
          <w:rFonts w:ascii="Arial" w:hAnsi="Arial" w:cs="Arial"/>
          <w:sz w:val="22"/>
          <w:szCs w:val="22"/>
        </w:rPr>
        <w:t>strip searching</w:t>
      </w:r>
      <w:r w:rsidRPr="54B7BA86">
        <w:rPr>
          <w:rFonts w:ascii="Arial" w:hAnsi="Arial" w:cs="Arial"/>
          <w:sz w:val="22"/>
          <w:szCs w:val="22"/>
        </w:rPr>
        <w:t xml:space="preserve"> of prisoners whose external genitals are at variance to their gender identity.  </w:t>
      </w:r>
    </w:p>
    <w:p w:rsidRPr="00B9592A" w:rsidR="007336FF" w:rsidP="00FB5F5C" w:rsidRDefault="003C58EF" w14:paraId="30EA121D" w14:textId="11819CF6">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Where a </w:t>
      </w:r>
      <w:r w:rsidRPr="54B7BA86" w:rsidR="002F1813">
        <w:rPr>
          <w:rFonts w:ascii="Arial" w:hAnsi="Arial" w:cs="Arial"/>
          <w:sz w:val="22"/>
          <w:szCs w:val="22"/>
        </w:rPr>
        <w:t xml:space="preserve">trans, gender diverse or intersex </w:t>
      </w:r>
      <w:r w:rsidRPr="54B7BA86">
        <w:rPr>
          <w:rFonts w:ascii="Arial" w:hAnsi="Arial" w:cs="Arial"/>
          <w:sz w:val="22"/>
          <w:szCs w:val="22"/>
        </w:rPr>
        <w:t xml:space="preserve">prisoner uses a prosthesis, </w:t>
      </w:r>
      <w:r w:rsidRPr="54B7BA86" w:rsidR="002F1813">
        <w:rPr>
          <w:rFonts w:ascii="Arial" w:hAnsi="Arial" w:cs="Arial"/>
          <w:sz w:val="22"/>
          <w:szCs w:val="22"/>
        </w:rPr>
        <w:t>staff need to ensure that an appropriate balance is achieved between addressing any safety and security issues arising from the presence of the prosthesis</w:t>
      </w:r>
      <w:r w:rsidRPr="54B7BA86" w:rsidR="00402450">
        <w:rPr>
          <w:rFonts w:ascii="Arial" w:hAnsi="Arial" w:cs="Arial"/>
          <w:sz w:val="22"/>
          <w:szCs w:val="22"/>
        </w:rPr>
        <w:t xml:space="preserve"> </w:t>
      </w:r>
      <w:r w:rsidRPr="54B7BA86" w:rsidR="00D837B3">
        <w:rPr>
          <w:rFonts w:ascii="Arial" w:hAnsi="Arial" w:cs="Arial"/>
          <w:sz w:val="22"/>
          <w:szCs w:val="22"/>
        </w:rPr>
        <w:t>and</w:t>
      </w:r>
      <w:r w:rsidRPr="54B7BA86" w:rsidR="00402450">
        <w:rPr>
          <w:rFonts w:ascii="Arial" w:hAnsi="Arial" w:cs="Arial"/>
          <w:sz w:val="22"/>
          <w:szCs w:val="22"/>
        </w:rPr>
        <w:t xml:space="preserve"> ensuring the</w:t>
      </w:r>
      <w:r w:rsidRPr="54B7BA86" w:rsidR="002F1813">
        <w:rPr>
          <w:rFonts w:ascii="Arial" w:hAnsi="Arial" w:cs="Arial"/>
          <w:sz w:val="22"/>
          <w:szCs w:val="22"/>
        </w:rPr>
        <w:t xml:space="preserve"> prisoner</w:t>
      </w:r>
      <w:r w:rsidRPr="54B7BA86" w:rsidR="00402450">
        <w:rPr>
          <w:rFonts w:ascii="Arial" w:hAnsi="Arial" w:cs="Arial"/>
          <w:sz w:val="22"/>
          <w:szCs w:val="22"/>
        </w:rPr>
        <w:t>’s</w:t>
      </w:r>
      <w:r w:rsidRPr="54B7BA86" w:rsidR="002F1813">
        <w:rPr>
          <w:rFonts w:ascii="Arial" w:hAnsi="Arial" w:cs="Arial"/>
          <w:sz w:val="22"/>
          <w:szCs w:val="22"/>
        </w:rPr>
        <w:t xml:space="preserve"> dignity</w:t>
      </w:r>
      <w:r w:rsidRPr="54B7BA86" w:rsidR="00402450">
        <w:rPr>
          <w:rFonts w:ascii="Arial" w:hAnsi="Arial" w:cs="Arial"/>
          <w:sz w:val="22"/>
          <w:szCs w:val="22"/>
        </w:rPr>
        <w:t xml:space="preserve"> and privacy throughout the strip search or urinalysis process</w:t>
      </w:r>
      <w:r w:rsidRPr="54B7BA86" w:rsidR="002F1813">
        <w:rPr>
          <w:rFonts w:ascii="Arial" w:hAnsi="Arial" w:cs="Arial"/>
          <w:sz w:val="22"/>
          <w:szCs w:val="22"/>
        </w:rPr>
        <w:t xml:space="preserve">. </w:t>
      </w:r>
      <w:r w:rsidRPr="54B7BA86" w:rsidR="00D95062">
        <w:rPr>
          <w:rFonts w:ascii="Arial" w:hAnsi="Arial" w:cs="Arial"/>
          <w:sz w:val="22"/>
          <w:szCs w:val="22"/>
        </w:rPr>
        <w:t xml:space="preserve"> </w:t>
      </w:r>
      <w:r w:rsidRPr="54B7BA86" w:rsidR="002F1813">
        <w:rPr>
          <w:rFonts w:ascii="Arial" w:hAnsi="Arial" w:cs="Arial"/>
          <w:sz w:val="22"/>
          <w:szCs w:val="22"/>
        </w:rPr>
        <w:t xml:space="preserve">Where the presence of the prosthesis does not create any safety and security issues, the prisoner should not be </w:t>
      </w:r>
      <w:r w:rsidRPr="54B7BA86" w:rsidR="00402450">
        <w:rPr>
          <w:rFonts w:ascii="Arial" w:hAnsi="Arial" w:cs="Arial"/>
          <w:sz w:val="22"/>
          <w:szCs w:val="22"/>
        </w:rPr>
        <w:t>required</w:t>
      </w:r>
      <w:r w:rsidRPr="54B7BA86" w:rsidR="002F1813">
        <w:rPr>
          <w:rFonts w:ascii="Arial" w:hAnsi="Arial" w:cs="Arial"/>
          <w:sz w:val="22"/>
          <w:szCs w:val="22"/>
        </w:rPr>
        <w:t xml:space="preserve"> to remove it</w:t>
      </w:r>
      <w:r w:rsidRPr="54B7BA86" w:rsidR="00402450">
        <w:rPr>
          <w:rFonts w:ascii="Arial" w:hAnsi="Arial" w:cs="Arial"/>
          <w:sz w:val="22"/>
          <w:szCs w:val="22"/>
        </w:rPr>
        <w:t>. If the prosthesis is required to be removed during the strip search or urinalysis process, the prisoner should manage the handling and placement of the prosthesis</w:t>
      </w:r>
      <w:r w:rsidRPr="54B7BA86" w:rsidR="00D837B3">
        <w:rPr>
          <w:rFonts w:ascii="Arial" w:hAnsi="Arial" w:cs="Arial"/>
          <w:sz w:val="22"/>
          <w:szCs w:val="22"/>
        </w:rPr>
        <w:t xml:space="preserve"> throughout this process</w:t>
      </w:r>
      <w:r w:rsidRPr="54B7BA86" w:rsidR="00402450">
        <w:rPr>
          <w:rFonts w:ascii="Arial" w:hAnsi="Arial" w:cs="Arial"/>
          <w:sz w:val="22"/>
          <w:szCs w:val="22"/>
        </w:rPr>
        <w:t>.</w:t>
      </w:r>
      <w:r w:rsidRPr="54B7BA86" w:rsidR="00D95062">
        <w:rPr>
          <w:rFonts w:ascii="Arial" w:hAnsi="Arial" w:cs="Arial"/>
          <w:sz w:val="22"/>
          <w:szCs w:val="22"/>
        </w:rPr>
        <w:t xml:space="preserve"> </w:t>
      </w:r>
      <w:r w:rsidR="0030775E">
        <w:rPr>
          <w:rFonts w:ascii="Arial" w:hAnsi="Arial" w:cs="Arial"/>
          <w:sz w:val="22"/>
          <w:szCs w:val="22"/>
        </w:rPr>
        <w:t xml:space="preserve"> </w:t>
      </w:r>
      <w:r w:rsidRPr="54B7BA86" w:rsidR="007336FF">
        <w:rPr>
          <w:rFonts w:ascii="Arial" w:hAnsi="Arial" w:cs="Arial"/>
          <w:sz w:val="22"/>
          <w:szCs w:val="22"/>
        </w:rPr>
        <w:t xml:space="preserve">Staff should seek guidance from the prison medical service or senior prison management if unclear on the nature of the prosthesis and any </w:t>
      </w:r>
      <w:r w:rsidRPr="54B7BA86" w:rsidR="002E4957">
        <w:rPr>
          <w:rFonts w:ascii="Arial" w:hAnsi="Arial" w:cs="Arial"/>
          <w:sz w:val="22"/>
          <w:szCs w:val="22"/>
        </w:rPr>
        <w:t xml:space="preserve">resulting </w:t>
      </w:r>
      <w:r w:rsidRPr="54B7BA86" w:rsidR="007336FF">
        <w:rPr>
          <w:rFonts w:ascii="Arial" w:hAnsi="Arial" w:cs="Arial"/>
          <w:sz w:val="22"/>
          <w:szCs w:val="22"/>
        </w:rPr>
        <w:t>safety or security issues</w:t>
      </w:r>
      <w:r w:rsidRPr="54B7BA86" w:rsidR="002E4957">
        <w:rPr>
          <w:rFonts w:ascii="Arial" w:hAnsi="Arial" w:cs="Arial"/>
          <w:sz w:val="22"/>
          <w:szCs w:val="22"/>
        </w:rPr>
        <w:t>.</w:t>
      </w:r>
    </w:p>
    <w:p w:rsidR="00897016" w:rsidP="00FB5F5C" w:rsidRDefault="003C58EF" w14:paraId="0305882A" w14:textId="341B7813">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The final decision regarding the gender of officers to carry out strip searches or urinalysis procedures will be made by the </w:t>
      </w:r>
      <w:r w:rsidRPr="54B7BA86" w:rsidR="00433D25">
        <w:rPr>
          <w:rFonts w:ascii="Arial" w:hAnsi="Arial" w:cs="Arial"/>
          <w:sz w:val="22"/>
          <w:szCs w:val="22"/>
        </w:rPr>
        <w:t xml:space="preserve">General </w:t>
      </w:r>
      <w:r w:rsidRPr="54B7BA86">
        <w:rPr>
          <w:rFonts w:ascii="Arial" w:hAnsi="Arial" w:cs="Arial"/>
          <w:sz w:val="22"/>
          <w:szCs w:val="22"/>
        </w:rPr>
        <w:t xml:space="preserve">Manager, based upon the above guidelines. </w:t>
      </w:r>
    </w:p>
    <w:p w:rsidR="00A42D49" w:rsidP="00FB5F5C" w:rsidRDefault="003C58EF" w14:paraId="0645634A" w14:textId="2A2A9FE5">
      <w:pPr>
        <w:numPr>
          <w:ilvl w:val="2"/>
          <w:numId w:val="3"/>
        </w:numPr>
        <w:tabs>
          <w:tab w:val="clear" w:pos="720"/>
        </w:tabs>
        <w:spacing w:before="120" w:after="120"/>
        <w:ind w:left="709" w:hanging="709"/>
        <w:rPr>
          <w:rFonts w:ascii="Arial" w:hAnsi="Arial" w:cs="Arial"/>
          <w:sz w:val="22"/>
          <w:szCs w:val="22"/>
        </w:rPr>
      </w:pPr>
      <w:r w:rsidRPr="54B7BA86">
        <w:rPr>
          <w:rFonts w:ascii="Arial" w:hAnsi="Arial" w:cs="Arial"/>
          <w:sz w:val="22"/>
          <w:szCs w:val="22"/>
        </w:rPr>
        <w:t xml:space="preserve">All correctional staff </w:t>
      </w:r>
      <w:r w:rsidRPr="54B7BA86" w:rsidR="00D07D7A">
        <w:rPr>
          <w:rFonts w:ascii="Arial" w:hAnsi="Arial" w:cs="Arial"/>
          <w:sz w:val="22"/>
          <w:szCs w:val="22"/>
        </w:rPr>
        <w:t xml:space="preserve">should </w:t>
      </w:r>
      <w:r w:rsidRPr="54B7BA86">
        <w:rPr>
          <w:rFonts w:ascii="Arial" w:hAnsi="Arial" w:cs="Arial"/>
          <w:sz w:val="22"/>
          <w:szCs w:val="22"/>
        </w:rPr>
        <w:t xml:space="preserve">be aware that people </w:t>
      </w:r>
      <w:r w:rsidRPr="54B7BA86" w:rsidR="004726FB">
        <w:rPr>
          <w:rFonts w:ascii="Arial" w:hAnsi="Arial" w:cs="Arial"/>
          <w:sz w:val="22"/>
          <w:szCs w:val="22"/>
        </w:rPr>
        <w:t>who are trans, gender diverse or intersex</w:t>
      </w:r>
      <w:r w:rsidRPr="54B7BA86">
        <w:rPr>
          <w:rFonts w:ascii="Arial" w:hAnsi="Arial" w:cs="Arial"/>
          <w:sz w:val="22"/>
          <w:szCs w:val="22"/>
        </w:rPr>
        <w:t xml:space="preserve"> are very vulnerable to sexual assaults, both in the general community and in the correctional system.</w:t>
      </w:r>
      <w:r w:rsidR="0030775E">
        <w:rPr>
          <w:rFonts w:ascii="Arial" w:hAnsi="Arial" w:cs="Arial"/>
          <w:sz w:val="22"/>
          <w:szCs w:val="22"/>
        </w:rPr>
        <w:t xml:space="preserve"> </w:t>
      </w:r>
      <w:r w:rsidRPr="54B7BA86">
        <w:rPr>
          <w:rFonts w:ascii="Arial" w:hAnsi="Arial" w:cs="Arial"/>
          <w:sz w:val="22"/>
          <w:szCs w:val="22"/>
        </w:rPr>
        <w:t xml:space="preserve"> </w:t>
      </w:r>
      <w:r w:rsidRPr="54B7BA86" w:rsidR="00F5373D">
        <w:rPr>
          <w:rFonts w:ascii="Arial" w:hAnsi="Arial" w:cs="Arial"/>
          <w:sz w:val="22"/>
          <w:szCs w:val="22"/>
        </w:rPr>
        <w:t>Intersex people may have a history of trauma associated with medical and surgical intervention as children or adults.</w:t>
      </w:r>
      <w:r w:rsidRPr="54B7BA86">
        <w:rPr>
          <w:rFonts w:ascii="Arial" w:hAnsi="Arial" w:cs="Arial"/>
          <w:sz w:val="22"/>
          <w:szCs w:val="22"/>
        </w:rPr>
        <w:t xml:space="preserve"> </w:t>
      </w:r>
      <w:r w:rsidR="0030775E">
        <w:rPr>
          <w:rFonts w:ascii="Arial" w:hAnsi="Arial" w:cs="Arial"/>
          <w:sz w:val="22"/>
          <w:szCs w:val="22"/>
        </w:rPr>
        <w:t xml:space="preserve"> </w:t>
      </w:r>
      <w:r w:rsidRPr="54B7BA86" w:rsidR="009C2D99">
        <w:rPr>
          <w:rFonts w:ascii="Arial" w:hAnsi="Arial" w:cs="Arial"/>
          <w:sz w:val="22"/>
          <w:szCs w:val="22"/>
        </w:rPr>
        <w:t>Staff should be aware that s</w:t>
      </w:r>
      <w:r w:rsidRPr="54B7BA86">
        <w:rPr>
          <w:rFonts w:ascii="Arial" w:hAnsi="Arial" w:cs="Arial"/>
          <w:sz w:val="22"/>
          <w:szCs w:val="22"/>
        </w:rPr>
        <w:t>trip searching may therefore reinvoke traumatic experiences of sexual and physical violence.</w:t>
      </w:r>
    </w:p>
    <w:p w:rsidR="00351D70" w:rsidP="00FB5F5C" w:rsidRDefault="00351D70" w14:paraId="6D266AA7" w14:textId="716AF62A">
      <w:pPr>
        <w:numPr>
          <w:ilvl w:val="1"/>
          <w:numId w:val="3"/>
        </w:numPr>
        <w:tabs>
          <w:tab w:val="clear" w:pos="720"/>
        </w:tabs>
        <w:spacing w:before="240" w:after="120"/>
        <w:rPr>
          <w:rFonts w:ascii="Arial" w:hAnsi="Arial" w:cs="Arial"/>
          <w:b/>
          <w:bCs/>
          <w:sz w:val="22"/>
          <w:szCs w:val="22"/>
        </w:rPr>
      </w:pPr>
      <w:r w:rsidRPr="54B7BA86">
        <w:rPr>
          <w:rFonts w:ascii="Arial" w:hAnsi="Arial" w:cs="Arial"/>
          <w:b/>
          <w:bCs/>
          <w:sz w:val="22"/>
          <w:szCs w:val="22"/>
        </w:rPr>
        <w:t xml:space="preserve">Pat </w:t>
      </w:r>
      <w:r w:rsidRPr="54B7BA86" w:rsidR="001839F0">
        <w:rPr>
          <w:rFonts w:ascii="Arial" w:hAnsi="Arial" w:cs="Arial"/>
          <w:b/>
          <w:bCs/>
          <w:sz w:val="22"/>
          <w:szCs w:val="22"/>
        </w:rPr>
        <w:t>D</w:t>
      </w:r>
      <w:r w:rsidRPr="54B7BA86">
        <w:rPr>
          <w:rFonts w:ascii="Arial" w:hAnsi="Arial" w:cs="Arial"/>
          <w:b/>
          <w:bCs/>
          <w:sz w:val="22"/>
          <w:szCs w:val="22"/>
        </w:rPr>
        <w:t>own</w:t>
      </w:r>
      <w:r w:rsidRPr="54B7BA86" w:rsidR="001839F0">
        <w:rPr>
          <w:rFonts w:ascii="Arial" w:hAnsi="Arial" w:cs="Arial"/>
          <w:b/>
          <w:bCs/>
          <w:sz w:val="22"/>
          <w:szCs w:val="22"/>
        </w:rPr>
        <w:t xml:space="preserve"> Search</w:t>
      </w:r>
    </w:p>
    <w:p w:rsidR="00351D70" w:rsidP="006E6E19" w:rsidRDefault="00351D70" w14:paraId="0EC0FDE1" w14:textId="0C16CF78">
      <w:pPr>
        <w:spacing w:before="120" w:after="120"/>
        <w:ind w:left="709"/>
        <w:rPr>
          <w:rFonts w:ascii="Arial" w:hAnsi="Arial" w:cs="Arial"/>
          <w:sz w:val="22"/>
          <w:szCs w:val="22"/>
        </w:rPr>
      </w:pPr>
      <w:r w:rsidRPr="00344ADE">
        <w:rPr>
          <w:rFonts w:ascii="Arial" w:hAnsi="Arial" w:cs="Arial"/>
          <w:sz w:val="22"/>
          <w:szCs w:val="22"/>
        </w:rPr>
        <w:t xml:space="preserve">Wherever possible, </w:t>
      </w:r>
      <w:r w:rsidRPr="001839F0" w:rsidR="001839F0">
        <w:rPr>
          <w:rFonts w:ascii="Arial" w:hAnsi="Arial" w:cs="Arial"/>
          <w:sz w:val="22"/>
          <w:szCs w:val="22"/>
        </w:rPr>
        <w:t xml:space="preserve">pat down </w:t>
      </w:r>
      <w:r w:rsidRPr="00344ADE">
        <w:rPr>
          <w:rFonts w:ascii="Arial" w:hAnsi="Arial" w:cs="Arial"/>
          <w:sz w:val="22"/>
          <w:szCs w:val="22"/>
        </w:rPr>
        <w:t>searches for prisoners who are trans, gender diverse or intersex are to be performed by officers of the gender nominated by the prisoner</w:t>
      </w:r>
      <w:r w:rsidRPr="001839F0">
        <w:rPr>
          <w:rFonts w:ascii="Arial" w:hAnsi="Arial" w:cs="Arial"/>
          <w:sz w:val="22"/>
          <w:szCs w:val="22"/>
        </w:rPr>
        <w:t>.</w:t>
      </w:r>
    </w:p>
    <w:p w:rsidR="003C58EF" w:rsidP="006E6E19" w:rsidRDefault="003C58EF" w14:paraId="2EFED1EC" w14:textId="663A7EFC">
      <w:pPr>
        <w:numPr>
          <w:ilvl w:val="1"/>
          <w:numId w:val="3"/>
        </w:numPr>
        <w:tabs>
          <w:tab w:val="clear" w:pos="720"/>
        </w:tabs>
        <w:spacing w:before="240" w:after="120"/>
        <w:rPr>
          <w:rFonts w:ascii="Arial" w:hAnsi="Arial" w:cs="Arial"/>
          <w:b/>
          <w:bCs/>
          <w:sz w:val="22"/>
          <w:szCs w:val="22"/>
        </w:rPr>
      </w:pPr>
      <w:r w:rsidRPr="438F091B">
        <w:rPr>
          <w:rFonts w:ascii="Arial" w:hAnsi="Arial" w:cs="Arial"/>
          <w:b/>
          <w:bCs/>
          <w:sz w:val="22"/>
          <w:szCs w:val="22"/>
        </w:rPr>
        <w:t>Access to Community Support Agencies</w:t>
      </w:r>
    </w:p>
    <w:p w:rsidR="0001534F" w:rsidP="006E6E19" w:rsidRDefault="003C58EF" w14:paraId="20E97863" w14:textId="5C2E27DE">
      <w:pPr>
        <w:spacing w:before="120" w:after="120"/>
        <w:ind w:left="709"/>
        <w:rPr>
          <w:rFonts w:ascii="Arial" w:hAnsi="Arial" w:cs="Arial"/>
          <w:sz w:val="22"/>
          <w:szCs w:val="22"/>
        </w:rPr>
      </w:pPr>
      <w:r w:rsidRPr="54B7BA86">
        <w:rPr>
          <w:rFonts w:ascii="Arial" w:hAnsi="Arial" w:cs="Arial"/>
          <w:sz w:val="22"/>
          <w:szCs w:val="22"/>
        </w:rPr>
        <w:t xml:space="preserve">Prisoners </w:t>
      </w:r>
      <w:r w:rsidRPr="54B7BA86" w:rsidR="004726FB">
        <w:rPr>
          <w:rFonts w:ascii="Arial" w:hAnsi="Arial" w:cs="Arial"/>
          <w:sz w:val="22"/>
          <w:szCs w:val="22"/>
        </w:rPr>
        <w:t>who are trans, gender diverse or intersex</w:t>
      </w:r>
      <w:r w:rsidRPr="54B7BA86">
        <w:rPr>
          <w:rFonts w:ascii="Arial" w:hAnsi="Arial" w:cs="Arial"/>
          <w:sz w:val="22"/>
          <w:szCs w:val="22"/>
        </w:rPr>
        <w:t xml:space="preserve"> will be permitted access to support from appropriate community support agencies. </w:t>
      </w:r>
    </w:p>
    <w:p w:rsidR="00CA5834" w:rsidP="00CA5834" w:rsidRDefault="00CA5834" w14:paraId="71BC4849" w14:textId="00A957A2">
      <w:pPr>
        <w:spacing w:before="120" w:after="120"/>
        <w:rPr>
          <w:rFonts w:ascii="Arial" w:hAnsi="Arial" w:cs="Arial"/>
          <w:sz w:val="22"/>
          <w:szCs w:val="22"/>
        </w:rPr>
      </w:pPr>
    </w:p>
    <w:p w:rsidR="00CA5834" w:rsidP="00CA5834" w:rsidRDefault="00CA5834" w14:paraId="0BF55688" w14:textId="77777777">
      <w:pPr>
        <w:spacing w:before="120" w:after="120"/>
        <w:rPr>
          <w:rFonts w:ascii="Arial" w:hAnsi="Arial" w:cs="Arial"/>
          <w:sz w:val="16"/>
          <w:szCs w:val="16"/>
        </w:rPr>
      </w:pPr>
    </w:p>
    <w:tbl>
      <w:tblPr>
        <w:tblW w:w="3261" w:type="dxa"/>
        <w:tblInd w:w="108" w:type="dxa"/>
        <w:tblLook w:firstRow="1" w:lastRow="1" w:firstColumn="1" w:lastColumn="1" w:noHBand="0" w:noVBand="0" w:val="01E0"/>
      </w:tblPr>
      <w:tblGrid>
        <w:gridCol w:w="3261"/>
      </w:tblGrid>
      <w:tr w:rsidRPr="000667C0" w:rsidR="00CA5834" w:rsidTr="000975D3" w14:paraId="0F7720B0" w14:textId="77777777">
        <w:trPr>
          <w:trHeight w:val="1110"/>
        </w:trPr>
        <w:tc>
          <w:tcPr>
            <w:tcW w:w="3261" w:type="dxa"/>
            <w:shd w:val="clear" w:color="auto" w:fill="auto"/>
            <w:vAlign w:val="center"/>
          </w:tcPr>
          <w:p w:rsidRPr="000667C0" w:rsidR="00CA5834" w:rsidP="000975D3" w:rsidRDefault="00CA5834" w14:paraId="5E05616B" w14:textId="77777777">
            <w:pPr>
              <w:ind w:left="34" w:hanging="34"/>
              <w:jc w:val="center"/>
              <w:rPr>
                <w:rFonts w:ascii="Arial" w:hAnsi="Arial" w:cs="Arial"/>
                <w:b/>
                <w:sz w:val="22"/>
                <w:szCs w:val="22"/>
              </w:rPr>
            </w:pPr>
          </w:p>
        </w:tc>
      </w:tr>
      <w:tr w:rsidRPr="000667C0" w:rsidR="00CA5834" w:rsidTr="00CA5834" w14:paraId="66425C14" w14:textId="77777777">
        <w:trPr>
          <w:trHeight w:val="825"/>
        </w:trPr>
        <w:tc>
          <w:tcPr>
            <w:tcW w:w="3261" w:type="dxa"/>
            <w:shd w:val="clear" w:color="auto" w:fill="auto"/>
            <w:vAlign w:val="center"/>
          </w:tcPr>
          <w:p w:rsidRPr="004C1286" w:rsidR="00CA5834" w:rsidP="000975D3" w:rsidRDefault="00CA5834" w14:paraId="682DB91B" w14:textId="77777777">
            <w:pPr>
              <w:spacing w:before="60" w:after="60"/>
              <w:ind w:left="34" w:hanging="34"/>
              <w:rPr>
                <w:rFonts w:ascii="Arial" w:hAnsi="Arial" w:cs="Arial"/>
                <w:bCs/>
                <w:sz w:val="22"/>
                <w:szCs w:val="22"/>
              </w:rPr>
            </w:pPr>
            <w:r w:rsidRPr="004C1286">
              <w:rPr>
                <w:rFonts w:ascii="Arial" w:hAnsi="Arial" w:cs="Arial"/>
                <w:bCs/>
                <w:sz w:val="22"/>
                <w:szCs w:val="22"/>
              </w:rPr>
              <w:t>Larissa Strong</w:t>
            </w:r>
          </w:p>
          <w:p w:rsidR="00CA5834" w:rsidP="00CA5834" w:rsidRDefault="00CA5834" w14:paraId="34B45A01" w14:textId="77777777">
            <w:pPr>
              <w:spacing w:before="60" w:after="60"/>
              <w:ind w:left="34" w:hanging="34"/>
              <w:rPr>
                <w:rFonts w:ascii="Arial" w:hAnsi="Arial" w:cs="Arial"/>
                <w:b/>
                <w:bCs/>
                <w:sz w:val="22"/>
                <w:szCs w:val="22"/>
              </w:rPr>
            </w:pPr>
            <w:r w:rsidRPr="004C1286">
              <w:rPr>
                <w:rFonts w:ascii="Arial" w:hAnsi="Arial" w:cs="Arial"/>
                <w:b/>
                <w:bCs/>
                <w:sz w:val="22"/>
                <w:szCs w:val="22"/>
              </w:rPr>
              <w:t>Acting Commissioner</w:t>
            </w:r>
          </w:p>
          <w:p w:rsidRPr="00CA5834" w:rsidR="00CA5834" w:rsidP="00CA5834" w:rsidRDefault="00CA5834" w14:paraId="0A291CCB" w14:textId="31B981C6">
            <w:pPr>
              <w:spacing w:before="60" w:after="80"/>
              <w:ind w:left="34" w:hanging="34"/>
              <w:rPr>
                <w:rFonts w:ascii="Arial" w:hAnsi="Arial" w:cs="Arial"/>
                <w:b/>
                <w:bCs/>
                <w:sz w:val="22"/>
                <w:szCs w:val="22"/>
              </w:rPr>
            </w:pPr>
          </w:p>
        </w:tc>
      </w:tr>
    </w:tbl>
    <w:p w:rsidR="00CA5834" w:rsidP="00CA5834" w:rsidRDefault="00CA5834" w14:paraId="1AD35E48" w14:textId="77777777">
      <w:pPr>
        <w:spacing w:before="120" w:after="120"/>
        <w:rPr>
          <w:rFonts w:ascii="Arial" w:hAnsi="Arial" w:cs="Arial"/>
          <w:sz w:val="16"/>
          <w:szCs w:val="16"/>
        </w:rPr>
      </w:pPr>
    </w:p>
    <w:p w:rsidR="00513BF7" w:rsidP="00513BF7" w:rsidRDefault="00513BF7" w14:paraId="73B909D0" w14:textId="77777777">
      <w:pPr>
        <w:jc w:val="center"/>
        <w:outlineLvl w:val="0"/>
        <w:rPr>
          <w:rFonts w:ascii="Arial" w:hAnsi="Arial" w:cs="Arial"/>
          <w:b/>
          <w:sz w:val="24"/>
          <w:szCs w:val="24"/>
        </w:rPr>
      </w:pPr>
    </w:p>
    <w:p w:rsidR="00513BF7" w:rsidP="00513BF7" w:rsidRDefault="00513BF7" w14:paraId="342C477D" w14:textId="77777777">
      <w:pPr>
        <w:jc w:val="center"/>
        <w:outlineLvl w:val="0"/>
        <w:rPr>
          <w:rFonts w:ascii="Arial" w:hAnsi="Arial" w:cs="Arial"/>
          <w:b/>
          <w:sz w:val="24"/>
          <w:szCs w:val="24"/>
        </w:rPr>
      </w:pPr>
    </w:p>
    <w:p w:rsidR="00513BF7" w:rsidP="00513BF7" w:rsidRDefault="00513BF7" w14:paraId="46E79CE5" w14:textId="77777777">
      <w:pPr>
        <w:jc w:val="center"/>
        <w:outlineLvl w:val="0"/>
        <w:rPr>
          <w:rFonts w:ascii="Arial" w:hAnsi="Arial" w:cs="Arial"/>
          <w:b/>
          <w:sz w:val="24"/>
          <w:szCs w:val="24"/>
        </w:rPr>
      </w:pPr>
    </w:p>
    <w:p w:rsidR="00513BF7" w:rsidP="00513BF7" w:rsidRDefault="00513BF7" w14:paraId="09953FB6" w14:textId="77777777">
      <w:pPr>
        <w:jc w:val="center"/>
        <w:outlineLvl w:val="0"/>
        <w:rPr>
          <w:rFonts w:ascii="Arial" w:hAnsi="Arial" w:cs="Arial"/>
          <w:b/>
          <w:sz w:val="24"/>
          <w:szCs w:val="24"/>
        </w:rPr>
      </w:pPr>
    </w:p>
    <w:p w:rsidR="00513BF7" w:rsidP="00513BF7" w:rsidRDefault="00513BF7" w14:paraId="1EDD5E8E" w14:textId="77777777">
      <w:pPr>
        <w:jc w:val="center"/>
        <w:outlineLvl w:val="0"/>
        <w:rPr>
          <w:rFonts w:ascii="Arial" w:hAnsi="Arial" w:cs="Arial"/>
          <w:b/>
          <w:sz w:val="24"/>
          <w:szCs w:val="24"/>
        </w:rPr>
      </w:pPr>
    </w:p>
    <w:p w:rsidR="00513BF7" w:rsidP="00513BF7" w:rsidRDefault="00513BF7" w14:paraId="5208A481" w14:textId="77777777">
      <w:pPr>
        <w:jc w:val="center"/>
        <w:outlineLvl w:val="0"/>
        <w:rPr>
          <w:rFonts w:ascii="Arial" w:hAnsi="Arial" w:cs="Arial"/>
          <w:b/>
          <w:sz w:val="24"/>
          <w:szCs w:val="24"/>
        </w:rPr>
      </w:pPr>
    </w:p>
    <w:p w:rsidR="00513BF7" w:rsidP="00513BF7" w:rsidRDefault="00513BF7" w14:paraId="634F9C23" w14:textId="77777777">
      <w:pPr>
        <w:jc w:val="center"/>
        <w:outlineLvl w:val="0"/>
        <w:rPr>
          <w:rFonts w:ascii="Arial" w:hAnsi="Arial" w:cs="Arial"/>
          <w:b/>
          <w:sz w:val="24"/>
          <w:szCs w:val="24"/>
        </w:rPr>
      </w:pPr>
    </w:p>
    <w:p w:rsidR="00513BF7" w:rsidP="00513BF7" w:rsidRDefault="00513BF7" w14:paraId="4E737C93" w14:textId="77777777">
      <w:pPr>
        <w:jc w:val="center"/>
        <w:outlineLvl w:val="0"/>
        <w:rPr>
          <w:rFonts w:ascii="Arial" w:hAnsi="Arial" w:cs="Arial"/>
          <w:b/>
          <w:sz w:val="24"/>
          <w:szCs w:val="24"/>
        </w:rPr>
      </w:pPr>
    </w:p>
    <w:p w:rsidR="00513BF7" w:rsidP="00513BF7" w:rsidRDefault="00513BF7" w14:paraId="49B93BC9" w14:textId="77777777">
      <w:pPr>
        <w:jc w:val="center"/>
        <w:outlineLvl w:val="0"/>
        <w:rPr>
          <w:rFonts w:ascii="Arial" w:hAnsi="Arial" w:cs="Arial"/>
          <w:b/>
          <w:sz w:val="24"/>
          <w:szCs w:val="24"/>
        </w:rPr>
      </w:pPr>
    </w:p>
    <w:p w:rsidR="00513BF7" w:rsidP="00513BF7" w:rsidRDefault="00513BF7" w14:paraId="62376A7B"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513BF7" w:rsidP="00513BF7" w:rsidRDefault="00513BF7" w14:paraId="02FCD012"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00513BF7" w:rsidP="00513BF7" w:rsidRDefault="005606A4" w14:paraId="362159AF" w14:textId="37C6FEC8">
      <w:pPr>
        <w:jc w:val="center"/>
        <w:outlineLvl w:val="0"/>
        <w:rPr>
          <w:rFonts w:ascii="Arial" w:hAnsi="Arial" w:cs="Arial"/>
          <w:b/>
          <w:sz w:val="24"/>
          <w:szCs w:val="24"/>
        </w:rPr>
      </w:pPr>
      <w:r>
        <w:rPr>
          <w:rFonts w:ascii="Arial" w:hAnsi="Arial" w:cs="Arial"/>
          <w:b/>
          <w:sz w:val="24"/>
          <w:szCs w:val="24"/>
        </w:rPr>
        <w:br w:type="page"/>
      </w:r>
    </w:p>
    <w:tbl>
      <w:tblPr>
        <w:tblStyle w:val="TableGrid"/>
        <w:tblW w:w="9639"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355"/>
        <w:gridCol w:w="8284"/>
      </w:tblGrid>
      <w:tr w:rsidRPr="00D015FA" w:rsidR="003C58EF" w:rsidTr="00DC6F84" w14:paraId="2B391A16" w14:textId="77777777">
        <w:trPr>
          <w:trHeight w:val="295"/>
        </w:trPr>
        <w:tc>
          <w:tcPr>
            <w:tcW w:w="9639" w:type="dxa"/>
            <w:gridSpan w:val="2"/>
            <w:shd w:val="clear" w:color="auto" w:fill="C0C0C0"/>
            <w:vAlign w:val="center"/>
          </w:tcPr>
          <w:p w:rsidRPr="00D015FA" w:rsidR="003C58EF" w:rsidP="00865F2C" w:rsidRDefault="003C58EF" w14:paraId="31191B4D" w14:textId="77777777">
            <w:pPr>
              <w:spacing w:before="40" w:after="40"/>
              <w:rPr>
                <w:rFonts w:ascii="Arial" w:hAnsi="Arial" w:cs="Arial"/>
                <w:b/>
                <w:sz w:val="22"/>
                <w:szCs w:val="22"/>
              </w:rPr>
            </w:pPr>
            <w:r w:rsidRPr="00D015FA">
              <w:rPr>
                <w:rFonts w:ascii="Arial" w:hAnsi="Arial" w:cs="Arial"/>
                <w:b/>
                <w:sz w:val="22"/>
                <w:szCs w:val="22"/>
              </w:rPr>
              <w:lastRenderedPageBreak/>
              <w:t>Acronyms</w:t>
            </w:r>
          </w:p>
        </w:tc>
      </w:tr>
      <w:tr w:rsidRPr="00D015FA" w:rsidR="00A5377C" w:rsidTr="00DC6F84" w14:paraId="3F0E56C0" w14:textId="77777777">
        <w:trPr>
          <w:trHeight w:val="295"/>
        </w:trPr>
        <w:tc>
          <w:tcPr>
            <w:tcW w:w="1355" w:type="dxa"/>
            <w:vAlign w:val="center"/>
          </w:tcPr>
          <w:p w:rsidR="00A5377C" w:rsidP="005C653D" w:rsidRDefault="00A5377C" w14:paraId="48AA91E9" w14:textId="77777777">
            <w:pPr>
              <w:spacing w:before="40" w:after="40"/>
              <w:rPr>
                <w:rFonts w:ascii="Arial" w:hAnsi="Arial" w:cs="Arial"/>
                <w:sz w:val="22"/>
                <w:szCs w:val="22"/>
              </w:rPr>
            </w:pPr>
            <w:r>
              <w:rPr>
                <w:rFonts w:ascii="Arial" w:hAnsi="Arial" w:cs="Arial"/>
                <w:sz w:val="22"/>
                <w:szCs w:val="22"/>
              </w:rPr>
              <w:t>CMRC</w:t>
            </w:r>
          </w:p>
        </w:tc>
        <w:tc>
          <w:tcPr>
            <w:tcW w:w="8284" w:type="dxa"/>
            <w:vAlign w:val="center"/>
          </w:tcPr>
          <w:p w:rsidR="00A5377C" w:rsidP="00865F2C" w:rsidRDefault="00A5377C" w14:paraId="52AC8244" w14:textId="77777777">
            <w:pPr>
              <w:spacing w:before="40" w:after="40"/>
              <w:rPr>
                <w:rFonts w:ascii="Arial" w:hAnsi="Arial" w:cs="Arial"/>
                <w:sz w:val="22"/>
                <w:szCs w:val="22"/>
              </w:rPr>
            </w:pPr>
            <w:r>
              <w:rPr>
                <w:rFonts w:ascii="Arial" w:hAnsi="Arial" w:cs="Arial"/>
                <w:sz w:val="22"/>
                <w:szCs w:val="22"/>
              </w:rPr>
              <w:t>Case Management Review Committee</w:t>
            </w:r>
          </w:p>
        </w:tc>
      </w:tr>
      <w:tr w:rsidRPr="00D015FA" w:rsidR="00511A5F" w:rsidTr="00DC6F84" w14:paraId="5B024B96" w14:textId="77777777">
        <w:trPr>
          <w:trHeight w:val="295"/>
        </w:trPr>
        <w:tc>
          <w:tcPr>
            <w:tcW w:w="1355" w:type="dxa"/>
            <w:vAlign w:val="center"/>
          </w:tcPr>
          <w:p w:rsidR="00511A5F" w:rsidP="005C653D" w:rsidRDefault="00511A5F" w14:paraId="2422DABE" w14:textId="77777777">
            <w:pPr>
              <w:spacing w:before="40" w:after="40"/>
              <w:rPr>
                <w:rFonts w:ascii="Arial" w:hAnsi="Arial" w:cs="Arial"/>
                <w:sz w:val="22"/>
                <w:szCs w:val="22"/>
              </w:rPr>
            </w:pPr>
            <w:r>
              <w:rPr>
                <w:rFonts w:ascii="Arial" w:hAnsi="Arial" w:cs="Arial"/>
                <w:sz w:val="22"/>
                <w:szCs w:val="22"/>
              </w:rPr>
              <w:t>DPFC</w:t>
            </w:r>
          </w:p>
        </w:tc>
        <w:tc>
          <w:tcPr>
            <w:tcW w:w="8284" w:type="dxa"/>
            <w:vAlign w:val="center"/>
          </w:tcPr>
          <w:p w:rsidRPr="000046B2" w:rsidR="00511A5F" w:rsidP="00865F2C" w:rsidRDefault="00511A5F" w14:paraId="682E8071" w14:textId="77777777">
            <w:pPr>
              <w:spacing w:before="40" w:after="40"/>
              <w:rPr>
                <w:rFonts w:ascii="Arial" w:hAnsi="Arial" w:cs="Arial"/>
                <w:sz w:val="22"/>
                <w:szCs w:val="22"/>
              </w:rPr>
            </w:pPr>
            <w:r>
              <w:rPr>
                <w:rFonts w:ascii="Arial" w:hAnsi="Arial" w:cs="Arial"/>
                <w:sz w:val="22"/>
                <w:szCs w:val="22"/>
              </w:rPr>
              <w:t>Dame Phyllis Frost Centre</w:t>
            </w:r>
          </w:p>
        </w:tc>
      </w:tr>
      <w:tr w:rsidRPr="00D015FA" w:rsidR="006A7A12" w:rsidTr="00DC6F84" w14:paraId="7DC758B4" w14:textId="77777777">
        <w:trPr>
          <w:trHeight w:val="295"/>
        </w:trPr>
        <w:tc>
          <w:tcPr>
            <w:tcW w:w="1355" w:type="dxa"/>
            <w:vAlign w:val="center"/>
          </w:tcPr>
          <w:p w:rsidR="006A7A12" w:rsidP="005C653D" w:rsidRDefault="006A7A12" w14:paraId="1C13536C" w14:textId="63A2F244">
            <w:pPr>
              <w:spacing w:before="40" w:after="40"/>
              <w:rPr>
                <w:rFonts w:ascii="Arial" w:hAnsi="Arial" w:cs="Arial"/>
                <w:sz w:val="22"/>
                <w:szCs w:val="22"/>
              </w:rPr>
            </w:pPr>
            <w:r>
              <w:rPr>
                <w:rFonts w:ascii="Arial" w:hAnsi="Arial" w:cs="Arial"/>
                <w:sz w:val="22"/>
                <w:szCs w:val="22"/>
              </w:rPr>
              <w:t>IMF</w:t>
            </w:r>
          </w:p>
        </w:tc>
        <w:tc>
          <w:tcPr>
            <w:tcW w:w="8284" w:type="dxa"/>
            <w:vAlign w:val="center"/>
          </w:tcPr>
          <w:p w:rsidR="006A7A12" w:rsidP="00865F2C" w:rsidRDefault="006A7A12" w14:paraId="2C741E9E" w14:textId="023D05EF">
            <w:pPr>
              <w:spacing w:before="40" w:after="40"/>
              <w:rPr>
                <w:rFonts w:ascii="Arial" w:hAnsi="Arial" w:cs="Arial"/>
                <w:sz w:val="22"/>
                <w:szCs w:val="22"/>
              </w:rPr>
            </w:pPr>
            <w:r>
              <w:rPr>
                <w:rFonts w:ascii="Arial" w:hAnsi="Arial" w:cs="Arial"/>
                <w:sz w:val="22"/>
                <w:szCs w:val="22"/>
              </w:rPr>
              <w:t>Individual Management File</w:t>
            </w:r>
          </w:p>
        </w:tc>
      </w:tr>
      <w:tr w:rsidRPr="00D015FA" w:rsidR="00511A5F" w:rsidTr="00DC6F84" w14:paraId="06156882" w14:textId="77777777">
        <w:trPr>
          <w:trHeight w:val="295"/>
        </w:trPr>
        <w:tc>
          <w:tcPr>
            <w:tcW w:w="1355" w:type="dxa"/>
            <w:vAlign w:val="center"/>
          </w:tcPr>
          <w:p w:rsidR="00511A5F" w:rsidP="005C653D" w:rsidRDefault="00511A5F" w14:paraId="35A3ED20" w14:textId="77777777">
            <w:pPr>
              <w:spacing w:before="40" w:after="40"/>
              <w:rPr>
                <w:rFonts w:ascii="Arial" w:hAnsi="Arial" w:cs="Arial"/>
                <w:sz w:val="22"/>
                <w:szCs w:val="22"/>
              </w:rPr>
            </w:pPr>
            <w:r>
              <w:rPr>
                <w:rFonts w:ascii="Arial" w:hAnsi="Arial" w:cs="Arial"/>
                <w:sz w:val="22"/>
                <w:szCs w:val="22"/>
              </w:rPr>
              <w:t>MAP</w:t>
            </w:r>
          </w:p>
        </w:tc>
        <w:tc>
          <w:tcPr>
            <w:tcW w:w="8284" w:type="dxa"/>
            <w:vAlign w:val="center"/>
          </w:tcPr>
          <w:p w:rsidRPr="00937C4A" w:rsidR="00511A5F" w:rsidP="00865F2C" w:rsidRDefault="00511A5F" w14:paraId="6CCCC102" w14:textId="77777777">
            <w:pPr>
              <w:spacing w:before="40" w:after="40"/>
              <w:rPr>
                <w:rFonts w:ascii="Arial" w:hAnsi="Arial" w:cs="Arial"/>
                <w:sz w:val="22"/>
                <w:szCs w:val="22"/>
              </w:rPr>
            </w:pPr>
            <w:r w:rsidRPr="000046B2">
              <w:rPr>
                <w:rFonts w:ascii="Arial" w:hAnsi="Arial" w:cs="Arial"/>
                <w:sz w:val="22"/>
                <w:szCs w:val="22"/>
              </w:rPr>
              <w:t>Melbourne Assessment Prison</w:t>
            </w:r>
          </w:p>
        </w:tc>
      </w:tr>
      <w:tr w:rsidRPr="00D015FA" w:rsidR="00773073" w:rsidTr="00DC6F84" w14:paraId="2CF687DA" w14:textId="77777777">
        <w:trPr>
          <w:trHeight w:val="295"/>
        </w:trPr>
        <w:tc>
          <w:tcPr>
            <w:tcW w:w="1355" w:type="dxa"/>
            <w:vAlign w:val="center"/>
          </w:tcPr>
          <w:p w:rsidR="00773073" w:rsidP="00DA3DAB" w:rsidRDefault="00773073" w14:paraId="3C444FCF" w14:textId="4E18509B">
            <w:pPr>
              <w:spacing w:before="40" w:after="40"/>
              <w:rPr>
                <w:rFonts w:ascii="Arial" w:hAnsi="Arial" w:cs="Arial"/>
                <w:sz w:val="22"/>
                <w:szCs w:val="22"/>
              </w:rPr>
            </w:pPr>
            <w:r>
              <w:rPr>
                <w:rFonts w:ascii="Arial" w:hAnsi="Arial" w:cs="Arial"/>
                <w:sz w:val="22"/>
                <w:szCs w:val="22"/>
              </w:rPr>
              <w:t>SM</w:t>
            </w:r>
            <w:r w:rsidR="00DA3DAB">
              <w:rPr>
                <w:rFonts w:ascii="Arial" w:hAnsi="Arial" w:cs="Arial"/>
                <w:sz w:val="22"/>
                <w:szCs w:val="22"/>
              </w:rPr>
              <w:t>D</w:t>
            </w:r>
            <w:r>
              <w:rPr>
                <w:rFonts w:ascii="Arial" w:hAnsi="Arial" w:cs="Arial"/>
                <w:sz w:val="22"/>
                <w:szCs w:val="22"/>
              </w:rPr>
              <w:t xml:space="preserve"> </w:t>
            </w:r>
          </w:p>
        </w:tc>
        <w:tc>
          <w:tcPr>
            <w:tcW w:w="8284" w:type="dxa"/>
            <w:vAlign w:val="center"/>
          </w:tcPr>
          <w:p w:rsidRPr="000046B2" w:rsidR="00773073" w:rsidP="00DA3DAB" w:rsidRDefault="00773073" w14:paraId="23B68AC6" w14:textId="0CCE764A">
            <w:pPr>
              <w:spacing w:before="40" w:after="40"/>
              <w:rPr>
                <w:rFonts w:ascii="Arial" w:hAnsi="Arial" w:cs="Arial"/>
                <w:sz w:val="22"/>
                <w:szCs w:val="22"/>
              </w:rPr>
            </w:pPr>
            <w:r>
              <w:rPr>
                <w:rFonts w:ascii="Arial" w:hAnsi="Arial" w:cs="Arial"/>
                <w:sz w:val="22"/>
                <w:szCs w:val="22"/>
              </w:rPr>
              <w:t xml:space="preserve">Sentence Management </w:t>
            </w:r>
            <w:r w:rsidR="00DA3DAB">
              <w:rPr>
                <w:rFonts w:ascii="Arial" w:hAnsi="Arial" w:cs="Arial"/>
                <w:sz w:val="22"/>
                <w:szCs w:val="22"/>
              </w:rPr>
              <w:t>Division</w:t>
            </w:r>
          </w:p>
        </w:tc>
      </w:tr>
      <w:tr w:rsidRPr="00D015FA" w:rsidR="003C58EF" w:rsidTr="00DC6F84" w14:paraId="7071F411" w14:textId="77777777">
        <w:trPr>
          <w:trHeight w:val="295"/>
        </w:trPr>
        <w:tc>
          <w:tcPr>
            <w:tcW w:w="1355" w:type="dxa"/>
            <w:vAlign w:val="center"/>
          </w:tcPr>
          <w:p w:rsidRPr="00D015FA" w:rsidR="003C58EF" w:rsidP="006A01EB" w:rsidRDefault="00511A5F" w14:paraId="08C67956" w14:textId="77777777">
            <w:pPr>
              <w:rPr>
                <w:rFonts w:ascii="Arial" w:hAnsi="Arial" w:cs="Arial"/>
                <w:sz w:val="22"/>
                <w:szCs w:val="22"/>
              </w:rPr>
            </w:pPr>
            <w:r>
              <w:rPr>
                <w:rFonts w:ascii="Arial" w:hAnsi="Arial" w:cs="Arial"/>
                <w:sz w:val="22"/>
                <w:szCs w:val="22"/>
              </w:rPr>
              <w:t>SMP</w:t>
            </w:r>
          </w:p>
        </w:tc>
        <w:tc>
          <w:tcPr>
            <w:tcW w:w="8284" w:type="dxa"/>
            <w:vAlign w:val="center"/>
          </w:tcPr>
          <w:p w:rsidRPr="00663E4D" w:rsidR="003C58EF" w:rsidP="00865F2C" w:rsidRDefault="00511A5F" w14:paraId="41298221" w14:textId="77777777">
            <w:pPr>
              <w:spacing w:before="40" w:after="40"/>
              <w:rPr>
                <w:rFonts w:ascii="Arial" w:hAnsi="Arial" w:cs="Arial"/>
                <w:sz w:val="22"/>
                <w:szCs w:val="22"/>
              </w:rPr>
            </w:pPr>
            <w:r w:rsidRPr="00937C4A">
              <w:rPr>
                <w:rFonts w:ascii="Arial" w:hAnsi="Arial" w:cs="Arial"/>
                <w:sz w:val="22"/>
                <w:szCs w:val="22"/>
              </w:rPr>
              <w:t>Sentence Management Panel</w:t>
            </w:r>
          </w:p>
        </w:tc>
      </w:tr>
    </w:tbl>
    <w:p w:rsidR="00897016" w:rsidP="003C58EF" w:rsidRDefault="00897016" w14:paraId="33A49C51" w14:textId="1D0EEEE7">
      <w:pPr>
        <w:rPr>
          <w:rFonts w:ascii="Arial" w:hAnsi="Arial" w:cs="Arial"/>
          <w:sz w:val="4"/>
          <w:szCs w:val="4"/>
        </w:rPr>
      </w:pPr>
    </w:p>
    <w:p w:rsidRPr="00513BF7" w:rsidR="005606A4" w:rsidP="003C58EF" w:rsidRDefault="005606A4" w14:paraId="5583DF2C" w14:textId="77777777">
      <w:pPr>
        <w:rPr>
          <w:rFonts w:ascii="Arial" w:hAnsi="Arial" w:cs="Arial"/>
          <w:sz w:val="22"/>
          <w:szCs w:val="22"/>
        </w:rPr>
      </w:pPr>
    </w:p>
    <w:tbl>
      <w:tblPr>
        <w:tblStyle w:val="TableGrid"/>
        <w:tblW w:w="9639"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3119"/>
        <w:gridCol w:w="8"/>
        <w:gridCol w:w="6512"/>
      </w:tblGrid>
      <w:tr w:rsidRPr="00D015FA" w:rsidR="00D533E3" w:rsidTr="00BA09BB" w14:paraId="43463A7C" w14:textId="77777777">
        <w:trPr>
          <w:trHeight w:val="295"/>
        </w:trPr>
        <w:tc>
          <w:tcPr>
            <w:tcW w:w="9639" w:type="dxa"/>
            <w:gridSpan w:val="3"/>
            <w:shd w:val="clear" w:color="auto" w:fill="C0C0C0"/>
            <w:vAlign w:val="center"/>
          </w:tcPr>
          <w:p w:rsidRPr="00D015FA" w:rsidR="00D533E3" w:rsidP="00BA09BB" w:rsidRDefault="00D533E3" w14:paraId="18CE7409" w14:textId="2D2547AD">
            <w:pPr>
              <w:spacing w:before="40" w:after="40"/>
              <w:rPr>
                <w:rFonts w:ascii="Arial" w:hAnsi="Arial" w:cs="Arial"/>
                <w:b/>
                <w:sz w:val="22"/>
                <w:szCs w:val="22"/>
              </w:rPr>
            </w:pPr>
            <w:r>
              <w:rPr>
                <w:rFonts w:ascii="Arial" w:hAnsi="Arial" w:cs="Arial"/>
                <w:b/>
                <w:sz w:val="22"/>
                <w:szCs w:val="22"/>
              </w:rPr>
              <w:t>Definitions</w:t>
            </w:r>
          </w:p>
        </w:tc>
      </w:tr>
      <w:tr w:rsidRPr="00030981" w:rsidR="00030981" w:rsidTr="0030775E" w14:paraId="4ACF21C4" w14:textId="77777777">
        <w:trPr>
          <w:trHeight w:val="295"/>
        </w:trPr>
        <w:tc>
          <w:tcPr>
            <w:tcW w:w="3119" w:type="dxa"/>
            <w:vAlign w:val="center"/>
          </w:tcPr>
          <w:p w:rsidRPr="00513BF7" w:rsidR="00D533E3" w:rsidP="00BA09BB" w:rsidRDefault="00D533E3" w14:paraId="783E903E" w14:textId="65CEA6DC">
            <w:pPr>
              <w:spacing w:before="40" w:after="40"/>
              <w:rPr>
                <w:rFonts w:ascii="Arial" w:hAnsi="Arial" w:cs="Arial"/>
                <w:sz w:val="21"/>
                <w:szCs w:val="21"/>
              </w:rPr>
            </w:pPr>
            <w:r w:rsidRPr="00513BF7">
              <w:rPr>
                <w:rFonts w:ascii="Arial" w:hAnsi="Arial" w:cs="Arial"/>
                <w:sz w:val="21"/>
                <w:szCs w:val="21"/>
              </w:rPr>
              <w:t>Affirm</w:t>
            </w:r>
            <w:r w:rsidRPr="00513BF7" w:rsidR="002C1785">
              <w:rPr>
                <w:rFonts w:ascii="Arial" w:hAnsi="Arial" w:cs="Arial"/>
                <w:sz w:val="21"/>
                <w:szCs w:val="21"/>
              </w:rPr>
              <w:t>ed</w:t>
            </w:r>
            <w:r w:rsidRPr="00513BF7">
              <w:rPr>
                <w:rFonts w:ascii="Arial" w:hAnsi="Arial" w:cs="Arial"/>
                <w:sz w:val="21"/>
                <w:szCs w:val="21"/>
              </w:rPr>
              <w:t xml:space="preserve"> gender</w:t>
            </w:r>
          </w:p>
        </w:tc>
        <w:tc>
          <w:tcPr>
            <w:tcW w:w="6520" w:type="dxa"/>
            <w:gridSpan w:val="2"/>
            <w:vAlign w:val="center"/>
          </w:tcPr>
          <w:p w:rsidRPr="00513BF7" w:rsidR="00D533E3" w:rsidP="00BA09BB" w:rsidRDefault="002C1785" w14:paraId="13309BA1" w14:textId="473C0D15">
            <w:pPr>
              <w:spacing w:before="40" w:after="40"/>
              <w:rPr>
                <w:rFonts w:ascii="Arial" w:hAnsi="Arial" w:cs="Arial"/>
                <w:sz w:val="21"/>
                <w:szCs w:val="21"/>
              </w:rPr>
            </w:pPr>
            <w:r w:rsidRPr="00513BF7">
              <w:rPr>
                <w:rFonts w:ascii="Arial" w:hAnsi="Arial" w:cs="Arial"/>
                <w:sz w:val="21"/>
                <w:szCs w:val="21"/>
                <w:shd w:val="clear" w:color="auto" w:fill="FFFFFF"/>
              </w:rPr>
              <w:t>The gender to which one identifies which may or may not match the individual's gender at birth.</w:t>
            </w:r>
          </w:p>
        </w:tc>
      </w:tr>
      <w:tr w:rsidRPr="00030981" w:rsidR="00030981" w:rsidTr="0030775E" w14:paraId="5059DF2E" w14:textId="77777777">
        <w:trPr>
          <w:trHeight w:val="295"/>
        </w:trPr>
        <w:tc>
          <w:tcPr>
            <w:tcW w:w="3119" w:type="dxa"/>
            <w:vAlign w:val="center"/>
          </w:tcPr>
          <w:p w:rsidRPr="00513BF7" w:rsidR="00D533E3" w:rsidP="00943250" w:rsidRDefault="00D533E3" w14:paraId="074F317A" w14:textId="32228C4D">
            <w:pPr>
              <w:spacing w:before="40" w:after="40"/>
              <w:rPr>
                <w:rFonts w:ascii="Arial" w:hAnsi="Arial" w:cs="Arial"/>
                <w:sz w:val="21"/>
                <w:szCs w:val="21"/>
              </w:rPr>
            </w:pPr>
            <w:r w:rsidRPr="00513BF7">
              <w:rPr>
                <w:rFonts w:ascii="Arial" w:hAnsi="Arial" w:cs="Arial"/>
                <w:sz w:val="21"/>
                <w:szCs w:val="21"/>
              </w:rPr>
              <w:t>Asexual</w:t>
            </w:r>
          </w:p>
        </w:tc>
        <w:tc>
          <w:tcPr>
            <w:tcW w:w="6520" w:type="dxa"/>
            <w:gridSpan w:val="2"/>
            <w:vAlign w:val="center"/>
          </w:tcPr>
          <w:p w:rsidRPr="00513BF7" w:rsidR="00D533E3" w:rsidP="00943250" w:rsidRDefault="004F786F" w14:paraId="4C93553F" w14:textId="2238C6CA">
            <w:pPr>
              <w:spacing w:before="40" w:after="40"/>
              <w:rPr>
                <w:rFonts w:ascii="Arial" w:hAnsi="Arial" w:cs="Arial"/>
                <w:sz w:val="21"/>
                <w:szCs w:val="21"/>
              </w:rPr>
            </w:pPr>
            <w:r w:rsidRPr="00513BF7">
              <w:rPr>
                <w:rFonts w:ascii="Arial" w:hAnsi="Arial" w:cs="Arial"/>
                <w:sz w:val="21"/>
                <w:szCs w:val="21"/>
                <w:shd w:val="clear" w:color="auto" w:fill="FFFFFF"/>
              </w:rPr>
              <w:t xml:space="preserve">An </w:t>
            </w:r>
            <w:r w:rsidRPr="00513BF7">
              <w:rPr>
                <w:rStyle w:val="Strong"/>
                <w:rFonts w:ascii="Arial" w:hAnsi="Arial" w:cs="Arial"/>
                <w:b w:val="false"/>
                <w:bCs w:val="false"/>
                <w:sz w:val="21"/>
                <w:szCs w:val="21"/>
              </w:rPr>
              <w:t xml:space="preserve">asexual </w:t>
            </w:r>
            <w:r w:rsidRPr="00513BF7">
              <w:rPr>
                <w:rFonts w:ascii="Arial" w:hAnsi="Arial" w:cs="Arial"/>
                <w:sz w:val="21"/>
                <w:szCs w:val="21"/>
                <w:shd w:val="clear" w:color="auto" w:fill="FFFFFF"/>
              </w:rPr>
              <w:t xml:space="preserve">person does not experience sexual </w:t>
            </w:r>
            <w:proofErr w:type="gramStart"/>
            <w:r w:rsidRPr="00513BF7">
              <w:rPr>
                <w:rFonts w:ascii="Arial" w:hAnsi="Arial" w:cs="Arial"/>
                <w:sz w:val="21"/>
                <w:szCs w:val="21"/>
                <w:shd w:val="clear" w:color="auto" w:fill="FFFFFF"/>
              </w:rPr>
              <w:t>attraction, but</w:t>
            </w:r>
            <w:proofErr w:type="gramEnd"/>
            <w:r w:rsidRPr="00513BF7">
              <w:rPr>
                <w:rFonts w:ascii="Arial" w:hAnsi="Arial" w:cs="Arial"/>
                <w:sz w:val="21"/>
                <w:szCs w:val="21"/>
                <w:shd w:val="clear" w:color="auto" w:fill="FFFFFF"/>
              </w:rPr>
              <w:t xml:space="preserve"> may experience romantic attraction towards others.</w:t>
            </w:r>
          </w:p>
          <w:p w:rsidRPr="00513BF7" w:rsidR="004F786F" w:rsidP="00A67148" w:rsidRDefault="004F786F" w14:paraId="0429BD90" w14:textId="0FD3DC63">
            <w:pPr>
              <w:spacing w:before="40" w:after="40"/>
              <w:rPr>
                <w:rFonts w:ascii="Arial" w:hAnsi="Arial" w:cs="Arial"/>
                <w:sz w:val="21"/>
                <w:szCs w:val="21"/>
              </w:rPr>
            </w:pPr>
            <w:r w:rsidRPr="00513BF7">
              <w:rPr>
                <w:rFonts w:ascii="Arial" w:hAnsi="Arial" w:cs="Arial"/>
                <w:sz w:val="21"/>
                <w:szCs w:val="21"/>
              </w:rPr>
              <w:t>(https://www.vic.gov.au/inclusive-language-guide)</w:t>
            </w:r>
          </w:p>
        </w:tc>
      </w:tr>
      <w:tr w:rsidRPr="00030981" w:rsidR="00030981" w:rsidTr="0030775E" w14:paraId="13166CD3" w14:textId="0CE5AB27">
        <w:trPr>
          <w:trHeight w:val="295"/>
        </w:trPr>
        <w:tc>
          <w:tcPr>
            <w:tcW w:w="3119" w:type="dxa"/>
            <w:vAlign w:val="center"/>
          </w:tcPr>
          <w:p w:rsidRPr="00513BF7" w:rsidR="00D533E3" w:rsidP="00943250" w:rsidRDefault="00D533E3" w14:paraId="3CF0AC80" w14:textId="3A337C09">
            <w:pPr>
              <w:spacing w:before="40" w:after="40"/>
              <w:rPr>
                <w:rFonts w:ascii="Arial" w:hAnsi="Arial" w:cs="Arial"/>
                <w:sz w:val="21"/>
                <w:szCs w:val="21"/>
              </w:rPr>
            </w:pPr>
            <w:r w:rsidRPr="00513BF7">
              <w:rPr>
                <w:rFonts w:ascii="Arial" w:hAnsi="Arial" w:cs="Arial"/>
                <w:sz w:val="21"/>
                <w:szCs w:val="21"/>
              </w:rPr>
              <w:t>Binary</w:t>
            </w:r>
          </w:p>
        </w:tc>
        <w:tc>
          <w:tcPr>
            <w:tcW w:w="6520" w:type="dxa"/>
            <w:gridSpan w:val="2"/>
            <w:vAlign w:val="center"/>
          </w:tcPr>
          <w:p w:rsidRPr="00513BF7" w:rsidR="00D533E3" w:rsidP="00943250" w:rsidRDefault="00D533E3" w14:paraId="781685C2" w14:textId="415FA264">
            <w:pPr>
              <w:spacing w:before="40" w:after="40"/>
              <w:rPr>
                <w:rFonts w:ascii="Arial" w:hAnsi="Arial" w:cs="Arial"/>
                <w:sz w:val="21"/>
                <w:szCs w:val="21"/>
              </w:rPr>
            </w:pPr>
            <w:r w:rsidRPr="00513BF7">
              <w:rPr>
                <w:rFonts w:ascii="Arial" w:hAnsi="Arial" w:cs="Arial"/>
                <w:sz w:val="21"/>
                <w:szCs w:val="21"/>
              </w:rPr>
              <w:t>Binary literally means something with two types or options, like male and female.</w:t>
            </w:r>
          </w:p>
        </w:tc>
      </w:tr>
      <w:tr w:rsidRPr="00030981" w:rsidR="00030981" w:rsidTr="0030775E" w14:paraId="6FEABF0B" w14:textId="77777777">
        <w:trPr>
          <w:trHeight w:val="295"/>
        </w:trPr>
        <w:tc>
          <w:tcPr>
            <w:tcW w:w="3119" w:type="dxa"/>
            <w:vAlign w:val="center"/>
          </w:tcPr>
          <w:p w:rsidRPr="00513BF7" w:rsidR="00D533E3" w:rsidP="00943250" w:rsidRDefault="00D533E3" w14:paraId="048BC0A1" w14:textId="09B23BEE">
            <w:pPr>
              <w:spacing w:before="40" w:after="40"/>
              <w:rPr>
                <w:rFonts w:ascii="Arial" w:hAnsi="Arial" w:cs="Arial"/>
                <w:sz w:val="21"/>
                <w:szCs w:val="21"/>
              </w:rPr>
            </w:pPr>
            <w:r w:rsidRPr="00513BF7">
              <w:rPr>
                <w:rFonts w:ascii="Arial" w:hAnsi="Arial" w:cs="Arial"/>
                <w:sz w:val="21"/>
                <w:szCs w:val="21"/>
              </w:rPr>
              <w:t>Bisexual / bi</w:t>
            </w:r>
          </w:p>
        </w:tc>
        <w:tc>
          <w:tcPr>
            <w:tcW w:w="6520" w:type="dxa"/>
            <w:gridSpan w:val="2"/>
            <w:vAlign w:val="center"/>
          </w:tcPr>
          <w:p w:rsidRPr="00513BF7" w:rsidR="00D533E3" w:rsidP="005649F1" w:rsidRDefault="002C1785" w14:paraId="0069A4FA" w14:textId="0DCAE492">
            <w:pPr>
              <w:spacing w:before="40" w:after="40"/>
              <w:rPr>
                <w:rFonts w:ascii="Arial" w:hAnsi="Arial" w:cs="Arial"/>
                <w:sz w:val="21"/>
                <w:szCs w:val="21"/>
              </w:rPr>
            </w:pPr>
            <w:r w:rsidRPr="00513BF7">
              <w:rPr>
                <w:rFonts w:ascii="Arial" w:hAnsi="Arial" w:cs="Arial"/>
                <w:sz w:val="21"/>
                <w:szCs w:val="21"/>
                <w:shd w:val="clear" w:color="auto" w:fill="FFFFFF"/>
              </w:rPr>
              <w:t>A person who is emotionally and sexually attracted to persons of the same and opposite sex.</w:t>
            </w:r>
            <w:r w:rsidRPr="00513BF7" w:rsidR="009F4A3C">
              <w:rPr>
                <w:rFonts w:ascii="Arial" w:hAnsi="Arial" w:cs="Arial"/>
                <w:sz w:val="21"/>
                <w:szCs w:val="21"/>
                <w:shd w:val="clear" w:color="auto" w:fill="FFFFFF"/>
              </w:rPr>
              <w:t xml:space="preserve"> </w:t>
            </w:r>
            <w:r w:rsidRPr="00513BF7" w:rsidR="00D533E3">
              <w:rPr>
                <w:rFonts w:ascii="Arial" w:hAnsi="Arial" w:cs="Arial"/>
                <w:sz w:val="21"/>
                <w:szCs w:val="21"/>
              </w:rPr>
              <w:t xml:space="preserve">Often this term is shortened to </w:t>
            </w:r>
            <w:r w:rsidRPr="00513BF7" w:rsidR="00D533E3">
              <w:rPr>
                <w:rFonts w:ascii="Arial" w:hAnsi="Arial" w:cs="Arial"/>
                <w:i/>
                <w:sz w:val="21"/>
                <w:szCs w:val="21"/>
              </w:rPr>
              <w:t>‘bi’</w:t>
            </w:r>
            <w:r w:rsidRPr="00513BF7" w:rsidR="00D533E3">
              <w:rPr>
                <w:rFonts w:ascii="Arial" w:hAnsi="Arial" w:cs="Arial"/>
                <w:sz w:val="21"/>
                <w:szCs w:val="21"/>
              </w:rPr>
              <w:t xml:space="preserve">.  An alternative description that may be preferred by some is </w:t>
            </w:r>
            <w:r w:rsidRPr="00513BF7" w:rsidR="00D533E3">
              <w:rPr>
                <w:rFonts w:ascii="Arial" w:hAnsi="Arial" w:cs="Arial"/>
                <w:i/>
                <w:sz w:val="21"/>
                <w:szCs w:val="21"/>
              </w:rPr>
              <w:t>pansexual.</w:t>
            </w:r>
          </w:p>
        </w:tc>
      </w:tr>
      <w:tr w:rsidRPr="002D0BC0" w:rsidR="00030981" w:rsidTr="0030775E" w14:paraId="70DC9B25" w14:textId="77777777">
        <w:trPr>
          <w:trHeight w:val="295"/>
        </w:trPr>
        <w:tc>
          <w:tcPr>
            <w:tcW w:w="3119" w:type="dxa"/>
            <w:vAlign w:val="center"/>
          </w:tcPr>
          <w:p w:rsidRPr="00513BF7" w:rsidR="003F5BDE" w:rsidP="00943250" w:rsidRDefault="003F5BDE" w14:paraId="2FAFABF0" w14:textId="074CF84E">
            <w:pPr>
              <w:spacing w:before="40" w:after="40"/>
              <w:rPr>
                <w:rFonts w:ascii="Arial" w:hAnsi="Arial" w:cs="Arial"/>
                <w:sz w:val="21"/>
                <w:szCs w:val="21"/>
              </w:rPr>
            </w:pPr>
            <w:r w:rsidRPr="00513BF7">
              <w:rPr>
                <w:rFonts w:ascii="Arial" w:hAnsi="Arial" w:cs="Arial"/>
                <w:sz w:val="21"/>
                <w:szCs w:val="21"/>
              </w:rPr>
              <w:t>Brotherboy</w:t>
            </w:r>
          </w:p>
        </w:tc>
        <w:tc>
          <w:tcPr>
            <w:tcW w:w="6520" w:type="dxa"/>
            <w:gridSpan w:val="2"/>
            <w:vAlign w:val="center"/>
          </w:tcPr>
          <w:p w:rsidRPr="00513BF7" w:rsidR="003F5BDE" w:rsidP="00943250" w:rsidRDefault="003F5BDE" w14:paraId="0163E88A" w14:textId="1A2CCF35">
            <w:pPr>
              <w:spacing w:before="40" w:after="40"/>
              <w:rPr>
                <w:rFonts w:ascii="Arial" w:hAnsi="Arial" w:cs="Arial"/>
                <w:sz w:val="21"/>
                <w:szCs w:val="21"/>
                <w:shd w:val="clear" w:color="auto" w:fill="FFFFFF"/>
              </w:rPr>
            </w:pPr>
            <w:r w:rsidRPr="00513BF7">
              <w:rPr>
                <w:rFonts w:ascii="Arial" w:hAnsi="Arial" w:cs="Arial"/>
                <w:sz w:val="21"/>
                <w:szCs w:val="21"/>
                <w:shd w:val="clear" w:color="auto" w:fill="FFFFFF"/>
              </w:rPr>
              <w:t xml:space="preserve">Brotherboy (or brothaboy) is an Aboriginal English word that is broadly similar in meaning to ‘transgender man’. Brotherboys often identify as or live as men, and in some traditional </w:t>
            </w:r>
            <w:proofErr w:type="gramStart"/>
            <w:r w:rsidRPr="00513BF7">
              <w:rPr>
                <w:rFonts w:ascii="Arial" w:hAnsi="Arial" w:cs="Arial"/>
                <w:sz w:val="21"/>
                <w:szCs w:val="21"/>
                <w:shd w:val="clear" w:color="auto" w:fill="FFFFFF"/>
              </w:rPr>
              <w:t>communities</w:t>
            </w:r>
            <w:proofErr w:type="gramEnd"/>
            <w:r w:rsidRPr="00513BF7">
              <w:rPr>
                <w:rFonts w:ascii="Arial" w:hAnsi="Arial" w:cs="Arial"/>
                <w:sz w:val="21"/>
                <w:szCs w:val="21"/>
                <w:shd w:val="clear" w:color="auto" w:fill="FFFFFF"/>
              </w:rPr>
              <w:t xml:space="preserve"> gay women can also be included. Not all Aboriginal people who identify as transgender or gay call themselves brotherboys. Brotherboys are distinct from the wider LGBTIQ community with their own customs and identities.</w:t>
            </w:r>
          </w:p>
        </w:tc>
      </w:tr>
      <w:tr w:rsidRPr="00030981" w:rsidR="00030981" w:rsidTr="0030775E" w14:paraId="4E50B56F" w14:textId="77777777">
        <w:trPr>
          <w:trHeight w:val="295"/>
        </w:trPr>
        <w:tc>
          <w:tcPr>
            <w:tcW w:w="3119" w:type="dxa"/>
            <w:vAlign w:val="center"/>
          </w:tcPr>
          <w:p w:rsidRPr="00513BF7" w:rsidR="00D533E3" w:rsidP="00943250" w:rsidRDefault="00D533E3" w14:paraId="76355C47" w14:textId="4E96AC29">
            <w:pPr>
              <w:spacing w:before="40" w:after="40"/>
              <w:rPr>
                <w:rFonts w:ascii="Arial" w:hAnsi="Arial" w:cs="Arial"/>
                <w:sz w:val="21"/>
                <w:szCs w:val="21"/>
              </w:rPr>
            </w:pPr>
            <w:r w:rsidRPr="00513BF7">
              <w:rPr>
                <w:rFonts w:ascii="Arial" w:hAnsi="Arial" w:cs="Arial"/>
                <w:sz w:val="21"/>
                <w:szCs w:val="21"/>
              </w:rPr>
              <w:t>Cis / Cisgender</w:t>
            </w:r>
          </w:p>
        </w:tc>
        <w:tc>
          <w:tcPr>
            <w:tcW w:w="6520" w:type="dxa"/>
            <w:gridSpan w:val="2"/>
            <w:vAlign w:val="center"/>
          </w:tcPr>
          <w:p w:rsidRPr="00513BF7" w:rsidR="00D533E3" w:rsidP="00943250" w:rsidRDefault="002C1785" w14:paraId="78221370" w14:textId="522FAE4C">
            <w:pPr>
              <w:spacing w:before="40" w:after="40"/>
              <w:rPr>
                <w:rFonts w:ascii="Arial" w:hAnsi="Arial" w:cs="Arial"/>
                <w:sz w:val="21"/>
                <w:szCs w:val="21"/>
              </w:rPr>
            </w:pPr>
            <w:r w:rsidRPr="00513BF7">
              <w:rPr>
                <w:rFonts w:ascii="Arial" w:hAnsi="Arial" w:cs="Arial"/>
                <w:sz w:val="21"/>
                <w:szCs w:val="21"/>
                <w:shd w:val="clear" w:color="auto" w:fill="FFFFFF"/>
              </w:rPr>
              <w:t>This refers to people whose gender identity is in line with the social expectations of their sex assigned at birth.  It is a term used to describe people who are not transgender.</w:t>
            </w:r>
          </w:p>
        </w:tc>
      </w:tr>
      <w:tr w:rsidRPr="00030981" w:rsidR="00CA5834" w:rsidTr="0030775E" w14:paraId="50C3945F" w14:textId="77777777">
        <w:trPr>
          <w:trHeight w:val="295"/>
        </w:trPr>
        <w:tc>
          <w:tcPr>
            <w:tcW w:w="3119" w:type="dxa"/>
            <w:vAlign w:val="center"/>
          </w:tcPr>
          <w:p w:rsidRPr="00513BF7" w:rsidR="00CA5834" w:rsidP="00943250" w:rsidRDefault="00CA5834" w14:paraId="50731377" w14:textId="1F0CDA1B">
            <w:pPr>
              <w:spacing w:before="40" w:after="40"/>
              <w:rPr>
                <w:rFonts w:ascii="Arial" w:hAnsi="Arial" w:cs="Arial"/>
                <w:sz w:val="21"/>
                <w:szCs w:val="21"/>
              </w:rPr>
            </w:pPr>
            <w:r w:rsidRPr="00513BF7">
              <w:rPr>
                <w:rFonts w:ascii="Arial" w:hAnsi="Arial" w:cs="Arial"/>
                <w:sz w:val="21"/>
                <w:szCs w:val="21"/>
              </w:rPr>
              <w:t>Coming out</w:t>
            </w:r>
          </w:p>
        </w:tc>
        <w:tc>
          <w:tcPr>
            <w:tcW w:w="6520" w:type="dxa"/>
            <w:gridSpan w:val="2"/>
            <w:vAlign w:val="center"/>
          </w:tcPr>
          <w:p w:rsidRPr="00513BF7" w:rsidR="00CA5834" w:rsidP="00943250" w:rsidRDefault="00CA5834" w14:paraId="69BE9E16" w14:textId="7A7CE207">
            <w:pPr>
              <w:spacing w:before="40" w:after="40"/>
              <w:rPr>
                <w:rFonts w:ascii="Arial" w:hAnsi="Arial" w:cs="Arial"/>
                <w:sz w:val="21"/>
                <w:szCs w:val="21"/>
                <w:shd w:val="clear" w:color="auto" w:fill="FFFFFF"/>
              </w:rPr>
            </w:pPr>
            <w:r w:rsidRPr="00513BF7">
              <w:rPr>
                <w:rFonts w:ascii="Arial" w:hAnsi="Arial" w:cs="Arial"/>
                <w:sz w:val="21"/>
                <w:szCs w:val="21"/>
                <w:shd w:val="clear" w:color="auto" w:fill="FFFFFF"/>
              </w:rPr>
              <w:t>The process through which an individual comes to recognise and acknowledge (both to self and to others) their sexual orientation, gender identity, and/or intersex status.</w:t>
            </w:r>
          </w:p>
        </w:tc>
      </w:tr>
      <w:tr w:rsidRPr="00030981" w:rsidR="00CA5834" w:rsidTr="0030775E" w14:paraId="65641740" w14:textId="77777777">
        <w:trPr>
          <w:trHeight w:val="295"/>
        </w:trPr>
        <w:tc>
          <w:tcPr>
            <w:tcW w:w="3119" w:type="dxa"/>
            <w:vAlign w:val="center"/>
          </w:tcPr>
          <w:p w:rsidRPr="00513BF7" w:rsidR="00CA5834" w:rsidP="00943250" w:rsidRDefault="00CA5834" w14:paraId="02D2C94F" w14:textId="5372D873">
            <w:pPr>
              <w:spacing w:before="40" w:after="40"/>
              <w:rPr>
                <w:rFonts w:ascii="Arial" w:hAnsi="Arial" w:cs="Arial"/>
                <w:sz w:val="21"/>
                <w:szCs w:val="21"/>
              </w:rPr>
            </w:pPr>
            <w:r w:rsidRPr="00513BF7">
              <w:rPr>
                <w:rFonts w:ascii="Arial" w:hAnsi="Arial" w:cs="Arial"/>
                <w:sz w:val="21"/>
                <w:szCs w:val="21"/>
              </w:rPr>
              <w:t>Cross-dresser</w:t>
            </w:r>
          </w:p>
        </w:tc>
        <w:tc>
          <w:tcPr>
            <w:tcW w:w="6520" w:type="dxa"/>
            <w:gridSpan w:val="2"/>
            <w:vAlign w:val="center"/>
          </w:tcPr>
          <w:p w:rsidRPr="00513BF7" w:rsidR="00CA5834" w:rsidP="00943250" w:rsidRDefault="00CA5834" w14:paraId="6B8195FE" w14:textId="61BAED44">
            <w:pPr>
              <w:spacing w:before="40" w:after="40"/>
              <w:rPr>
                <w:rFonts w:ascii="Arial" w:hAnsi="Arial" w:cs="Arial"/>
                <w:sz w:val="21"/>
                <w:szCs w:val="21"/>
                <w:shd w:val="clear" w:color="auto" w:fill="FFFFFF"/>
              </w:rPr>
            </w:pPr>
            <w:r w:rsidRPr="00513BF7">
              <w:rPr>
                <w:rFonts w:ascii="Arial" w:hAnsi="Arial" w:cs="Arial"/>
                <w:sz w:val="21"/>
                <w:szCs w:val="21"/>
                <w:shd w:val="clear" w:color="auto" w:fill="FFFFFF"/>
              </w:rPr>
              <w:t>A person who has an emotional need to express their alternate gender identity and be accepted in that role on a less permanent basis.</w:t>
            </w:r>
          </w:p>
        </w:tc>
      </w:tr>
      <w:tr w:rsidRPr="00030981" w:rsidR="00513BF7" w:rsidTr="0030775E" w14:paraId="1F8FF96D" w14:textId="77777777">
        <w:trPr>
          <w:trHeight w:val="295"/>
        </w:trPr>
        <w:tc>
          <w:tcPr>
            <w:tcW w:w="3119" w:type="dxa"/>
            <w:vAlign w:val="center"/>
          </w:tcPr>
          <w:p w:rsidRPr="00513BF7" w:rsidR="00513BF7" w:rsidP="00943250" w:rsidRDefault="00513BF7" w14:paraId="3D16A8A7" w14:textId="0230FCFF">
            <w:pPr>
              <w:spacing w:before="40" w:after="40"/>
              <w:rPr>
                <w:rFonts w:ascii="Arial" w:hAnsi="Arial" w:cs="Arial"/>
                <w:sz w:val="21"/>
                <w:szCs w:val="21"/>
              </w:rPr>
            </w:pPr>
            <w:r w:rsidRPr="00513BF7">
              <w:rPr>
                <w:rFonts w:ascii="Arial" w:hAnsi="Arial" w:cs="Arial"/>
                <w:sz w:val="21"/>
                <w:szCs w:val="21"/>
              </w:rPr>
              <w:t>Cultural competence/awareness</w:t>
            </w:r>
          </w:p>
        </w:tc>
        <w:tc>
          <w:tcPr>
            <w:tcW w:w="6520" w:type="dxa"/>
            <w:gridSpan w:val="2"/>
            <w:vAlign w:val="center"/>
          </w:tcPr>
          <w:p w:rsidRPr="00513BF7" w:rsidR="00513BF7" w:rsidP="00943250" w:rsidRDefault="00513BF7" w14:paraId="2950E5E3" w14:textId="087B20F9">
            <w:pPr>
              <w:spacing w:before="40" w:after="40"/>
              <w:rPr>
                <w:rFonts w:ascii="Arial" w:hAnsi="Arial" w:cs="Arial"/>
                <w:sz w:val="21"/>
                <w:szCs w:val="21"/>
                <w:shd w:val="clear" w:color="auto" w:fill="FFFFFF"/>
              </w:rPr>
            </w:pPr>
            <w:r w:rsidRPr="00513BF7">
              <w:rPr>
                <w:rFonts w:ascii="Arial" w:hAnsi="Arial" w:cs="Arial"/>
                <w:sz w:val="21"/>
                <w:szCs w:val="21"/>
                <w:shd w:val="clear" w:color="auto" w:fill="FFFFFF"/>
              </w:rPr>
              <w:t xml:space="preserve">An approach that is responsive to the beliefs, values and practices of different groups or populations. The term is often used to highlight differences between the values and practices of minority and marginal groups and those of the dominant culture. While the term has most commonly been applied to ethnic and religious minorities it has recently been used to include minority sexual and gender diverse communities and their unique beliefs, </w:t>
            </w:r>
            <w:proofErr w:type="gramStart"/>
            <w:r w:rsidRPr="00513BF7">
              <w:rPr>
                <w:rFonts w:ascii="Arial" w:hAnsi="Arial" w:cs="Arial"/>
                <w:sz w:val="21"/>
                <w:szCs w:val="21"/>
                <w:shd w:val="clear" w:color="auto" w:fill="FFFFFF"/>
              </w:rPr>
              <w:t>values</w:t>
            </w:r>
            <w:proofErr w:type="gramEnd"/>
            <w:r w:rsidRPr="00513BF7">
              <w:rPr>
                <w:rFonts w:ascii="Arial" w:hAnsi="Arial" w:cs="Arial"/>
                <w:sz w:val="21"/>
                <w:szCs w:val="21"/>
                <w:shd w:val="clear" w:color="auto" w:fill="FFFFFF"/>
              </w:rPr>
              <w:t xml:space="preserve"> and practices.</w:t>
            </w:r>
          </w:p>
        </w:tc>
      </w:tr>
      <w:tr w:rsidRPr="00030981" w:rsidR="00513BF7" w:rsidTr="0030775E" w14:paraId="19F9DC04" w14:textId="77777777">
        <w:trPr>
          <w:trHeight w:val="295"/>
        </w:trPr>
        <w:tc>
          <w:tcPr>
            <w:tcW w:w="3119" w:type="dxa"/>
            <w:vAlign w:val="center"/>
          </w:tcPr>
          <w:p w:rsidRPr="00513BF7" w:rsidR="00513BF7" w:rsidP="00943250" w:rsidRDefault="00513BF7" w14:paraId="63316902" w14:textId="6CC3A7A4">
            <w:pPr>
              <w:spacing w:before="40" w:after="40"/>
              <w:rPr>
                <w:rFonts w:ascii="Arial" w:hAnsi="Arial" w:cs="Arial"/>
                <w:sz w:val="21"/>
                <w:szCs w:val="21"/>
              </w:rPr>
            </w:pPr>
            <w:r w:rsidRPr="00513BF7">
              <w:rPr>
                <w:rFonts w:ascii="Arial" w:hAnsi="Arial" w:cs="Arial"/>
                <w:sz w:val="21"/>
                <w:szCs w:val="21"/>
              </w:rPr>
              <w:t>Discrimination</w:t>
            </w:r>
          </w:p>
        </w:tc>
        <w:tc>
          <w:tcPr>
            <w:tcW w:w="6520" w:type="dxa"/>
            <w:gridSpan w:val="2"/>
            <w:vAlign w:val="center"/>
          </w:tcPr>
          <w:p w:rsidRPr="00513BF7" w:rsidR="00513BF7" w:rsidP="00943250" w:rsidRDefault="00513BF7" w14:paraId="799666FC" w14:textId="6EE8D1CE">
            <w:pPr>
              <w:spacing w:before="40" w:after="40"/>
              <w:rPr>
                <w:rFonts w:ascii="Arial" w:hAnsi="Arial" w:cs="Arial"/>
                <w:sz w:val="21"/>
                <w:szCs w:val="21"/>
                <w:shd w:val="clear" w:color="auto" w:fill="FFFFFF"/>
              </w:rPr>
            </w:pPr>
            <w:r w:rsidRPr="00513BF7">
              <w:rPr>
                <w:rFonts w:ascii="Arial" w:hAnsi="Arial" w:cs="Arial"/>
                <w:sz w:val="21"/>
                <w:szCs w:val="21"/>
              </w:rPr>
              <w:t xml:space="preserve">Discrimination occurs when any person is treated inequitably because of who they are; discrimination on the basis of sex, gender identity, intersex status, sexual </w:t>
            </w:r>
            <w:proofErr w:type="gramStart"/>
            <w:r w:rsidRPr="00513BF7">
              <w:rPr>
                <w:rFonts w:ascii="Arial" w:hAnsi="Arial" w:cs="Arial"/>
                <w:sz w:val="21"/>
                <w:szCs w:val="21"/>
              </w:rPr>
              <w:t>orientation</w:t>
            </w:r>
            <w:proofErr w:type="gramEnd"/>
            <w:r w:rsidRPr="00513BF7">
              <w:rPr>
                <w:rFonts w:ascii="Arial" w:hAnsi="Arial" w:cs="Arial"/>
                <w:sz w:val="21"/>
                <w:szCs w:val="21"/>
              </w:rPr>
              <w:t xml:space="preserve"> or relationship status is illegal in Australia, under commonwealth legislation, as well as a range of state/territory legislative instruments.</w:t>
            </w:r>
          </w:p>
        </w:tc>
      </w:tr>
      <w:tr w:rsidRPr="00030981" w:rsidR="00030981" w:rsidTr="00513BF7" w14:paraId="6CBCB90F" w14:textId="77777777">
        <w:trPr>
          <w:cantSplit/>
          <w:trHeight w:val="295"/>
        </w:trPr>
        <w:tc>
          <w:tcPr>
            <w:tcW w:w="3127" w:type="dxa"/>
            <w:gridSpan w:val="2"/>
            <w:vAlign w:val="center"/>
          </w:tcPr>
          <w:p w:rsidRPr="00513BF7" w:rsidR="00D533E3" w:rsidP="00943250" w:rsidRDefault="00D533E3" w14:paraId="58CB6804" w14:textId="40631B9D">
            <w:pPr>
              <w:spacing w:before="40" w:after="40"/>
              <w:rPr>
                <w:rFonts w:ascii="Arial" w:hAnsi="Arial" w:cs="Arial"/>
                <w:sz w:val="21"/>
                <w:szCs w:val="21"/>
              </w:rPr>
            </w:pPr>
            <w:r w:rsidRPr="00513BF7">
              <w:rPr>
                <w:rFonts w:ascii="Arial" w:hAnsi="Arial" w:cs="Arial"/>
                <w:sz w:val="21"/>
                <w:szCs w:val="21"/>
              </w:rPr>
              <w:lastRenderedPageBreak/>
              <w:t>Diversity</w:t>
            </w:r>
          </w:p>
        </w:tc>
        <w:tc>
          <w:tcPr>
            <w:tcW w:w="6512" w:type="dxa"/>
            <w:vAlign w:val="center"/>
          </w:tcPr>
          <w:p w:rsidRPr="00513BF7" w:rsidR="00D533E3" w:rsidP="00943250" w:rsidRDefault="00D533E3" w14:paraId="0E6250A6" w14:textId="76447B2D">
            <w:pPr>
              <w:spacing w:before="40" w:after="40"/>
              <w:rPr>
                <w:rFonts w:ascii="Arial" w:hAnsi="Arial" w:cs="Arial"/>
                <w:sz w:val="21"/>
                <w:szCs w:val="21"/>
              </w:rPr>
            </w:pPr>
            <w:r w:rsidRPr="00513BF7">
              <w:rPr>
                <w:rFonts w:ascii="Arial" w:hAnsi="Arial" w:cs="Arial"/>
                <w:sz w:val="21"/>
                <w:szCs w:val="21"/>
              </w:rPr>
              <w:t xml:space="preserve">The term diversity refers to what makes us different. It covers gender, age, language, disability, ethnicity, cultural background, sexual </w:t>
            </w:r>
            <w:proofErr w:type="gramStart"/>
            <w:r w:rsidRPr="00513BF7">
              <w:rPr>
                <w:rFonts w:ascii="Arial" w:hAnsi="Arial" w:cs="Arial"/>
                <w:sz w:val="21"/>
                <w:szCs w:val="21"/>
              </w:rPr>
              <w:t>orientation</w:t>
            </w:r>
            <w:proofErr w:type="gramEnd"/>
            <w:r w:rsidRPr="00513BF7">
              <w:rPr>
                <w:rFonts w:ascii="Arial" w:hAnsi="Arial" w:cs="Arial"/>
                <w:sz w:val="21"/>
                <w:szCs w:val="21"/>
              </w:rPr>
              <w:t xml:space="preserve"> and religious belief.  Diversity also refers to our many other differences in education, work experience, occupation, abilities, values and beliefs, socio-economic background, family structure, relationship status and whether or not we have family and carer responsibilities.  Diversity relates to people and communities.</w:t>
            </w:r>
          </w:p>
        </w:tc>
      </w:tr>
      <w:tr w:rsidRPr="00030981" w:rsidR="00030981" w:rsidTr="009F4A3C" w14:paraId="02470EBE" w14:textId="77777777">
        <w:trPr>
          <w:trHeight w:val="295"/>
        </w:trPr>
        <w:tc>
          <w:tcPr>
            <w:tcW w:w="3127" w:type="dxa"/>
            <w:gridSpan w:val="2"/>
            <w:vAlign w:val="center"/>
          </w:tcPr>
          <w:p w:rsidRPr="00513BF7" w:rsidR="00D533E3" w:rsidP="00943250" w:rsidRDefault="00D533E3" w14:paraId="5C5767D5" w14:textId="68FCE7B4">
            <w:pPr>
              <w:spacing w:before="40" w:after="40"/>
              <w:rPr>
                <w:rFonts w:ascii="Arial" w:hAnsi="Arial" w:cs="Arial"/>
                <w:sz w:val="21"/>
                <w:szCs w:val="21"/>
              </w:rPr>
            </w:pPr>
            <w:r w:rsidRPr="00513BF7">
              <w:rPr>
                <w:rFonts w:ascii="Arial" w:hAnsi="Arial" w:cs="Arial"/>
                <w:sz w:val="21"/>
                <w:szCs w:val="21"/>
              </w:rPr>
              <w:t>Equity</w:t>
            </w:r>
          </w:p>
        </w:tc>
        <w:tc>
          <w:tcPr>
            <w:tcW w:w="6512" w:type="dxa"/>
            <w:vAlign w:val="center"/>
          </w:tcPr>
          <w:p w:rsidRPr="00513BF7" w:rsidR="00D533E3" w:rsidP="00943250" w:rsidRDefault="00D533E3" w14:paraId="20373DB5" w14:textId="1322349C">
            <w:pPr>
              <w:spacing w:before="40" w:after="40"/>
              <w:rPr>
                <w:rFonts w:ascii="Arial" w:hAnsi="Arial" w:cs="Arial"/>
                <w:sz w:val="21"/>
                <w:szCs w:val="21"/>
              </w:rPr>
            </w:pPr>
            <w:r w:rsidRPr="00513BF7">
              <w:rPr>
                <w:rFonts w:ascii="Arial" w:hAnsi="Arial" w:cs="Arial"/>
                <w:sz w:val="21"/>
                <w:szCs w:val="21"/>
              </w:rPr>
              <w:t xml:space="preserve">Equity is about </w:t>
            </w:r>
            <w:proofErr w:type="gramStart"/>
            <w:r w:rsidRPr="00513BF7">
              <w:rPr>
                <w:rFonts w:ascii="Arial" w:hAnsi="Arial" w:cs="Arial"/>
                <w:sz w:val="21"/>
                <w:szCs w:val="21"/>
              </w:rPr>
              <w:t>fairness, and</w:t>
            </w:r>
            <w:proofErr w:type="gramEnd"/>
            <w:r w:rsidRPr="00513BF7">
              <w:rPr>
                <w:rFonts w:ascii="Arial" w:hAnsi="Arial" w:cs="Arial"/>
                <w:sz w:val="21"/>
                <w:szCs w:val="21"/>
              </w:rPr>
              <w:t xml:space="preserve"> making sure all people have access to the same opportunities.</w:t>
            </w:r>
          </w:p>
        </w:tc>
      </w:tr>
      <w:tr w:rsidRPr="00030981" w:rsidR="00030981" w:rsidTr="009F4A3C" w14:paraId="2FF3CE3B" w14:textId="77777777">
        <w:trPr>
          <w:trHeight w:val="295"/>
        </w:trPr>
        <w:tc>
          <w:tcPr>
            <w:tcW w:w="3127" w:type="dxa"/>
            <w:gridSpan w:val="2"/>
            <w:vAlign w:val="center"/>
          </w:tcPr>
          <w:p w:rsidRPr="00513BF7" w:rsidR="002C1785" w:rsidP="00943250" w:rsidRDefault="002C1785" w14:paraId="18FC7D30" w14:textId="483709F8">
            <w:pPr>
              <w:spacing w:before="40" w:after="40"/>
              <w:rPr>
                <w:rFonts w:ascii="Arial" w:hAnsi="Arial" w:cs="Arial"/>
                <w:sz w:val="21"/>
                <w:szCs w:val="21"/>
              </w:rPr>
            </w:pPr>
            <w:r w:rsidRPr="00513BF7">
              <w:rPr>
                <w:rFonts w:ascii="Arial" w:hAnsi="Arial" w:cs="Arial"/>
                <w:sz w:val="21"/>
                <w:szCs w:val="21"/>
              </w:rPr>
              <w:t>Fluid sexual orientation</w:t>
            </w:r>
          </w:p>
        </w:tc>
        <w:tc>
          <w:tcPr>
            <w:tcW w:w="6512" w:type="dxa"/>
            <w:vAlign w:val="center"/>
          </w:tcPr>
          <w:p w:rsidRPr="00513BF7" w:rsidR="002C1785" w:rsidP="00943250" w:rsidRDefault="002C1785" w14:paraId="295B55B5" w14:textId="7B4EACC1">
            <w:pPr>
              <w:spacing w:before="40" w:after="40"/>
              <w:rPr>
                <w:rFonts w:ascii="Arial" w:hAnsi="Arial" w:cs="Arial"/>
                <w:sz w:val="21"/>
                <w:szCs w:val="21"/>
              </w:rPr>
            </w:pPr>
            <w:r w:rsidRPr="00513BF7">
              <w:rPr>
                <w:rFonts w:ascii="Arial" w:hAnsi="Arial" w:cs="Arial"/>
                <w:sz w:val="21"/>
                <w:szCs w:val="21"/>
                <w:shd w:val="clear" w:color="auto" w:fill="FFFFFF"/>
              </w:rPr>
              <w:t>The concept that attraction to genders can change over time and/or circumstance.</w:t>
            </w:r>
          </w:p>
        </w:tc>
      </w:tr>
      <w:tr w:rsidRPr="00030981" w:rsidR="00030981" w:rsidTr="009F4A3C" w14:paraId="0CCABFD8" w14:textId="77777777">
        <w:trPr>
          <w:trHeight w:val="295"/>
        </w:trPr>
        <w:tc>
          <w:tcPr>
            <w:tcW w:w="3127" w:type="dxa"/>
            <w:gridSpan w:val="2"/>
            <w:vAlign w:val="center"/>
          </w:tcPr>
          <w:p w:rsidRPr="00513BF7" w:rsidR="00D533E3" w:rsidP="00943250" w:rsidRDefault="00D533E3" w14:paraId="2DE0B9EA" w14:textId="110A3B6A">
            <w:pPr>
              <w:spacing w:before="40" w:after="40"/>
              <w:rPr>
                <w:rFonts w:ascii="Arial" w:hAnsi="Arial" w:cs="Arial"/>
                <w:sz w:val="21"/>
                <w:szCs w:val="21"/>
              </w:rPr>
            </w:pPr>
            <w:r w:rsidRPr="00513BF7">
              <w:rPr>
                <w:rFonts w:ascii="Arial" w:hAnsi="Arial" w:cs="Arial"/>
                <w:sz w:val="21"/>
                <w:szCs w:val="21"/>
              </w:rPr>
              <w:t>Gay</w:t>
            </w:r>
          </w:p>
        </w:tc>
        <w:tc>
          <w:tcPr>
            <w:tcW w:w="6512" w:type="dxa"/>
            <w:vAlign w:val="center"/>
          </w:tcPr>
          <w:p w:rsidRPr="00513BF7" w:rsidR="00D533E3" w:rsidP="00943250" w:rsidRDefault="002C1785" w14:paraId="21491C2D" w14:textId="2CA9F586">
            <w:pPr>
              <w:spacing w:before="40" w:after="40"/>
              <w:rPr>
                <w:rFonts w:ascii="Arial" w:hAnsi="Arial" w:cs="Arial"/>
                <w:sz w:val="21"/>
                <w:szCs w:val="21"/>
              </w:rPr>
            </w:pPr>
            <w:r w:rsidRPr="00513BF7">
              <w:rPr>
                <w:rFonts w:ascii="Arial" w:hAnsi="Arial" w:cs="Arial"/>
                <w:sz w:val="21"/>
                <w:szCs w:val="21"/>
                <w:shd w:val="clear" w:color="auto" w:fill="FFFFFF"/>
              </w:rPr>
              <w:t>A person whose primary emotional and sexual attraction is towards people of the same sex. The term is most commonly applied to men, although some women use this term.</w:t>
            </w:r>
          </w:p>
        </w:tc>
      </w:tr>
      <w:tr w:rsidRPr="00030981" w:rsidR="00030981" w:rsidTr="009F4A3C" w14:paraId="3E9BACDE" w14:textId="77777777">
        <w:trPr>
          <w:trHeight w:val="295"/>
        </w:trPr>
        <w:tc>
          <w:tcPr>
            <w:tcW w:w="3127" w:type="dxa"/>
            <w:gridSpan w:val="2"/>
            <w:vAlign w:val="center"/>
          </w:tcPr>
          <w:p w:rsidRPr="00513BF7" w:rsidR="00D533E3" w:rsidP="00943250" w:rsidRDefault="00D533E3" w14:paraId="33AE64C7" w14:textId="285956CB">
            <w:pPr>
              <w:spacing w:before="40" w:after="40"/>
              <w:rPr>
                <w:rFonts w:ascii="Arial" w:hAnsi="Arial" w:cs="Arial"/>
                <w:sz w:val="21"/>
                <w:szCs w:val="21"/>
              </w:rPr>
            </w:pPr>
            <w:r w:rsidRPr="00513BF7">
              <w:rPr>
                <w:rFonts w:ascii="Arial" w:hAnsi="Arial" w:cs="Arial"/>
                <w:sz w:val="21"/>
                <w:szCs w:val="21"/>
              </w:rPr>
              <w:t>Gender affirmation</w:t>
            </w:r>
          </w:p>
        </w:tc>
        <w:tc>
          <w:tcPr>
            <w:tcW w:w="6512" w:type="dxa"/>
            <w:vAlign w:val="center"/>
          </w:tcPr>
          <w:p w:rsidRPr="00513BF7" w:rsidR="00D533E3" w:rsidP="00943250" w:rsidRDefault="00097233" w14:paraId="445CFE7C" w14:textId="0D1C3C1D">
            <w:pPr>
              <w:spacing w:before="40" w:after="40"/>
              <w:rPr>
                <w:rFonts w:ascii="Arial" w:hAnsi="Arial" w:cs="Arial"/>
                <w:sz w:val="21"/>
                <w:szCs w:val="21"/>
              </w:rPr>
            </w:pPr>
            <w:r w:rsidRPr="00513BF7">
              <w:rPr>
                <w:rFonts w:ascii="Arial" w:hAnsi="Arial" w:cs="Arial"/>
                <w:sz w:val="21"/>
                <w:szCs w:val="21"/>
              </w:rPr>
              <w:t>See Transition / Affirmation</w:t>
            </w:r>
          </w:p>
        </w:tc>
      </w:tr>
      <w:tr w:rsidRPr="00030981" w:rsidR="00030981" w:rsidTr="009F4A3C" w14:paraId="5B71FBF3" w14:textId="77777777">
        <w:trPr>
          <w:trHeight w:val="295"/>
        </w:trPr>
        <w:tc>
          <w:tcPr>
            <w:tcW w:w="3127" w:type="dxa"/>
            <w:gridSpan w:val="2"/>
            <w:vAlign w:val="center"/>
          </w:tcPr>
          <w:p w:rsidRPr="00513BF7" w:rsidR="00D533E3" w:rsidP="00943250" w:rsidRDefault="00D533E3" w14:paraId="0EBC967E" w14:textId="3C72FC8A">
            <w:pPr>
              <w:spacing w:before="40" w:after="40"/>
              <w:rPr>
                <w:rFonts w:ascii="Arial" w:hAnsi="Arial" w:cs="Arial"/>
                <w:sz w:val="21"/>
                <w:szCs w:val="21"/>
              </w:rPr>
            </w:pPr>
            <w:r w:rsidRPr="00513BF7">
              <w:rPr>
                <w:rFonts w:ascii="Arial" w:hAnsi="Arial" w:cs="Arial"/>
                <w:sz w:val="21"/>
                <w:szCs w:val="21"/>
              </w:rPr>
              <w:t>Gender divers</w:t>
            </w:r>
            <w:r w:rsidRPr="00513BF7" w:rsidR="002C1785">
              <w:rPr>
                <w:rFonts w:ascii="Arial" w:hAnsi="Arial" w:cs="Arial"/>
                <w:sz w:val="21"/>
                <w:szCs w:val="21"/>
              </w:rPr>
              <w:t>ity</w:t>
            </w:r>
          </w:p>
        </w:tc>
        <w:tc>
          <w:tcPr>
            <w:tcW w:w="6512" w:type="dxa"/>
            <w:vAlign w:val="center"/>
          </w:tcPr>
          <w:p w:rsidRPr="00513BF7" w:rsidR="00D533E3" w:rsidRDefault="002C1785" w14:paraId="73E60C47" w14:textId="6D1AE93F">
            <w:pPr>
              <w:spacing w:before="40" w:after="40"/>
              <w:rPr>
                <w:rFonts w:ascii="Arial" w:hAnsi="Arial" w:cs="Arial"/>
                <w:sz w:val="21"/>
                <w:szCs w:val="21"/>
              </w:rPr>
            </w:pPr>
            <w:r w:rsidRPr="00513BF7">
              <w:rPr>
                <w:rFonts w:ascii="Arial" w:hAnsi="Arial" w:cs="Arial"/>
                <w:sz w:val="21"/>
                <w:szCs w:val="21"/>
                <w:shd w:val="clear" w:color="auto" w:fill="FFFFFF"/>
              </w:rPr>
              <w:t>The term refers to people who fall outside the typical range of masculinity or femininity with regards to gender identity. It includes but is not limited to people who identify as agender (having no gender or androgenous), bigender (both a male and female) or as non-binary (neither male nor female). Some non-binary people identify as gender queer or gender fluid.</w:t>
            </w:r>
          </w:p>
        </w:tc>
      </w:tr>
      <w:tr w:rsidRPr="00030981" w:rsidR="00030981" w:rsidTr="009F4A3C" w14:paraId="3D45F280" w14:textId="77777777">
        <w:trPr>
          <w:trHeight w:val="295"/>
        </w:trPr>
        <w:tc>
          <w:tcPr>
            <w:tcW w:w="3127" w:type="dxa"/>
            <w:gridSpan w:val="2"/>
            <w:vAlign w:val="center"/>
          </w:tcPr>
          <w:p w:rsidRPr="00513BF7" w:rsidR="00D533E3" w:rsidP="00943250" w:rsidRDefault="00D533E3" w14:paraId="5EC0F285" w14:textId="666651B0">
            <w:pPr>
              <w:spacing w:before="40" w:after="40"/>
              <w:rPr>
                <w:rFonts w:ascii="Arial" w:hAnsi="Arial" w:cs="Arial"/>
                <w:sz w:val="21"/>
                <w:szCs w:val="21"/>
              </w:rPr>
            </w:pPr>
            <w:r w:rsidRPr="00513BF7">
              <w:rPr>
                <w:rFonts w:ascii="Arial" w:hAnsi="Arial" w:cs="Arial"/>
                <w:sz w:val="21"/>
                <w:szCs w:val="21"/>
              </w:rPr>
              <w:t>Gender dysphoria</w:t>
            </w:r>
            <w:r w:rsidRPr="00513BF7" w:rsidR="004F786F">
              <w:rPr>
                <w:rFonts w:ascii="Arial" w:hAnsi="Arial" w:cs="Arial"/>
                <w:sz w:val="21"/>
                <w:szCs w:val="21"/>
              </w:rPr>
              <w:t xml:space="preserve"> (see ‘gender incongruence’</w:t>
            </w:r>
          </w:p>
        </w:tc>
        <w:tc>
          <w:tcPr>
            <w:tcW w:w="6512" w:type="dxa"/>
            <w:vAlign w:val="center"/>
          </w:tcPr>
          <w:p w:rsidRPr="00513BF7" w:rsidR="00D533E3" w:rsidRDefault="00D533E3" w14:paraId="2E1AA5FD" w14:textId="77777777">
            <w:pPr>
              <w:spacing w:before="40" w:after="40"/>
              <w:rPr>
                <w:rFonts w:ascii="Arial" w:hAnsi="Arial" w:cs="Arial"/>
                <w:sz w:val="21"/>
                <w:szCs w:val="21"/>
              </w:rPr>
            </w:pPr>
            <w:r w:rsidRPr="00513BF7">
              <w:rPr>
                <w:rFonts w:ascii="Arial" w:hAnsi="Arial" w:cs="Arial"/>
                <w:sz w:val="21"/>
                <w:szCs w:val="21"/>
              </w:rPr>
              <w:t>A medical term used at times to explain trans and gender diverse people and the biological theories that result in a difference between the gender with which a person identifies and the physical sex attributes of their body.</w:t>
            </w:r>
          </w:p>
          <w:p w:rsidRPr="00513BF7" w:rsidR="004F786F" w:rsidRDefault="004F786F" w14:paraId="2B24C929" w14:textId="2187431B">
            <w:pPr>
              <w:spacing w:before="40" w:after="40"/>
              <w:rPr>
                <w:rFonts w:ascii="Arial" w:hAnsi="Arial" w:cs="Arial"/>
                <w:sz w:val="21"/>
                <w:szCs w:val="21"/>
              </w:rPr>
            </w:pPr>
            <w:r w:rsidRPr="00513BF7">
              <w:rPr>
                <w:rFonts w:ascii="Arial" w:hAnsi="Arial" w:cs="Arial"/>
                <w:sz w:val="21"/>
                <w:szCs w:val="21"/>
                <w:shd w:val="clear" w:color="auto" w:fill="FFFFFF"/>
              </w:rPr>
              <w:t>From June 2018 the World Health Organization (WHO) declassified being transgender as a mental illness. The term ‘gender dysphoria’ has been replaced with ‘gender incongruence’ and has been placed under the broader platform of sexual health.</w:t>
            </w:r>
          </w:p>
        </w:tc>
      </w:tr>
      <w:tr w:rsidRPr="00030981" w:rsidR="00030981" w:rsidTr="00CA5834" w14:paraId="3BD35D92" w14:textId="77777777">
        <w:trPr>
          <w:cantSplit/>
          <w:trHeight w:val="295"/>
        </w:trPr>
        <w:tc>
          <w:tcPr>
            <w:tcW w:w="3127" w:type="dxa"/>
            <w:gridSpan w:val="2"/>
            <w:vAlign w:val="center"/>
          </w:tcPr>
          <w:p w:rsidRPr="00513BF7" w:rsidR="00D533E3" w:rsidP="00943250" w:rsidRDefault="00E113C3" w14:paraId="28DA1FA3" w14:textId="2D593308">
            <w:pPr>
              <w:spacing w:before="40" w:after="40"/>
              <w:rPr>
                <w:rFonts w:ascii="Arial" w:hAnsi="Arial" w:cs="Arial"/>
                <w:sz w:val="21"/>
                <w:szCs w:val="21"/>
              </w:rPr>
            </w:pPr>
            <w:r w:rsidRPr="00513BF7">
              <w:rPr>
                <w:rFonts w:ascii="Arial" w:hAnsi="Arial" w:cs="Arial"/>
                <w:sz w:val="21"/>
                <w:szCs w:val="21"/>
              </w:rPr>
              <w:t>Gender expression</w:t>
            </w:r>
          </w:p>
        </w:tc>
        <w:tc>
          <w:tcPr>
            <w:tcW w:w="6512" w:type="dxa"/>
            <w:vAlign w:val="center"/>
          </w:tcPr>
          <w:p w:rsidRPr="00513BF7" w:rsidR="00D533E3" w:rsidP="00943250" w:rsidRDefault="00E113C3" w14:paraId="52FC8050" w14:textId="2372F2A5">
            <w:pPr>
              <w:spacing w:before="40" w:after="40"/>
              <w:rPr>
                <w:rFonts w:ascii="Arial" w:hAnsi="Arial" w:cs="Arial"/>
                <w:sz w:val="21"/>
                <w:szCs w:val="21"/>
              </w:rPr>
            </w:pPr>
            <w:r w:rsidRPr="00513BF7">
              <w:rPr>
                <w:rFonts w:ascii="Arial" w:hAnsi="Arial" w:cs="Arial"/>
                <w:sz w:val="21"/>
                <w:szCs w:val="21"/>
              </w:rPr>
              <w:t>The way in which someone chooses to physically express their gender, through name, pronoun, clothing, haircut, mannerisms etc. This is not the same as gender identity, which is our internal sense of our own gender.</w:t>
            </w:r>
          </w:p>
        </w:tc>
      </w:tr>
      <w:tr w:rsidRPr="00030981" w:rsidR="00030981" w:rsidTr="009F4A3C" w14:paraId="28655D68" w14:textId="04A01A8F">
        <w:trPr>
          <w:trHeight w:val="295"/>
        </w:trPr>
        <w:tc>
          <w:tcPr>
            <w:tcW w:w="3127" w:type="dxa"/>
            <w:gridSpan w:val="2"/>
            <w:vAlign w:val="center"/>
          </w:tcPr>
          <w:p w:rsidRPr="00513BF7" w:rsidR="00E113C3" w:rsidP="00943250" w:rsidRDefault="00E113C3" w14:paraId="288E7F18" w14:textId="0408F2A8">
            <w:pPr>
              <w:spacing w:before="40" w:after="40"/>
              <w:rPr>
                <w:rFonts w:ascii="Arial" w:hAnsi="Arial" w:cs="Arial"/>
                <w:sz w:val="21"/>
                <w:szCs w:val="21"/>
              </w:rPr>
            </w:pPr>
            <w:r w:rsidRPr="00513BF7">
              <w:rPr>
                <w:rFonts w:ascii="Arial" w:hAnsi="Arial" w:cs="Arial"/>
                <w:sz w:val="21"/>
                <w:szCs w:val="21"/>
              </w:rPr>
              <w:t>Gender fluid</w:t>
            </w:r>
          </w:p>
        </w:tc>
        <w:tc>
          <w:tcPr>
            <w:tcW w:w="6512" w:type="dxa"/>
            <w:vAlign w:val="center"/>
          </w:tcPr>
          <w:p w:rsidRPr="00513BF7" w:rsidR="00E113C3" w:rsidP="00943250" w:rsidRDefault="00E113C3" w14:paraId="7DAE7257" w14:textId="224F0E48">
            <w:pPr>
              <w:spacing w:before="40" w:after="40"/>
              <w:rPr>
                <w:rFonts w:ascii="Arial" w:hAnsi="Arial" w:cs="Arial"/>
                <w:sz w:val="21"/>
                <w:szCs w:val="21"/>
              </w:rPr>
            </w:pPr>
            <w:r w:rsidRPr="00513BF7">
              <w:rPr>
                <w:rFonts w:ascii="Arial" w:hAnsi="Arial" w:cs="Arial"/>
                <w:sz w:val="21"/>
                <w:szCs w:val="21"/>
              </w:rPr>
              <w:t xml:space="preserve">See </w:t>
            </w:r>
            <w:r w:rsidRPr="00513BF7">
              <w:rPr>
                <w:rFonts w:ascii="Arial" w:hAnsi="Arial" w:cs="Arial"/>
                <w:i/>
                <w:sz w:val="21"/>
                <w:szCs w:val="21"/>
              </w:rPr>
              <w:t>gender divers</w:t>
            </w:r>
            <w:r w:rsidRPr="00513BF7" w:rsidR="00EB76FD">
              <w:rPr>
                <w:rFonts w:ascii="Arial" w:hAnsi="Arial" w:cs="Arial"/>
                <w:i/>
                <w:sz w:val="21"/>
                <w:szCs w:val="21"/>
              </w:rPr>
              <w:t>ity</w:t>
            </w:r>
            <w:r w:rsidRPr="00513BF7">
              <w:rPr>
                <w:rFonts w:ascii="Arial" w:hAnsi="Arial" w:cs="Arial"/>
                <w:sz w:val="21"/>
                <w:szCs w:val="21"/>
              </w:rPr>
              <w:t>.</w:t>
            </w:r>
          </w:p>
        </w:tc>
      </w:tr>
      <w:tr w:rsidRPr="00030981" w:rsidR="00030981" w:rsidTr="009F4A3C" w14:paraId="7A960A9D" w14:textId="77777777">
        <w:trPr>
          <w:trHeight w:val="295"/>
        </w:trPr>
        <w:tc>
          <w:tcPr>
            <w:tcW w:w="3127" w:type="dxa"/>
            <w:gridSpan w:val="2"/>
            <w:vAlign w:val="center"/>
          </w:tcPr>
          <w:p w:rsidRPr="00513BF7" w:rsidR="00E113C3" w:rsidP="00943250" w:rsidRDefault="001B38EC" w14:paraId="301D8A04" w14:textId="0A507048">
            <w:pPr>
              <w:spacing w:before="40" w:after="40"/>
              <w:rPr>
                <w:rFonts w:ascii="Arial" w:hAnsi="Arial" w:cs="Arial"/>
                <w:sz w:val="21"/>
                <w:szCs w:val="21"/>
              </w:rPr>
            </w:pPr>
            <w:r w:rsidRPr="00513BF7">
              <w:rPr>
                <w:rFonts w:ascii="Arial" w:hAnsi="Arial" w:cs="Arial"/>
                <w:sz w:val="21"/>
                <w:szCs w:val="21"/>
              </w:rPr>
              <w:t>Gender identity</w:t>
            </w:r>
          </w:p>
        </w:tc>
        <w:tc>
          <w:tcPr>
            <w:tcW w:w="6512" w:type="dxa"/>
            <w:vAlign w:val="center"/>
          </w:tcPr>
          <w:p w:rsidRPr="00513BF7" w:rsidR="00E113C3" w:rsidRDefault="002C1785" w14:paraId="7844985C" w14:textId="1E402BA0">
            <w:pPr>
              <w:spacing w:before="40" w:after="40"/>
              <w:rPr>
                <w:rFonts w:ascii="Arial" w:hAnsi="Arial" w:cs="Arial"/>
                <w:sz w:val="21"/>
                <w:szCs w:val="21"/>
              </w:rPr>
            </w:pPr>
            <w:r w:rsidRPr="00513BF7">
              <w:rPr>
                <w:rFonts w:ascii="Arial" w:hAnsi="Arial" w:cs="Arial"/>
                <w:sz w:val="21"/>
                <w:szCs w:val="21"/>
                <w:shd w:val="clear" w:color="auto" w:fill="FFFFFF"/>
              </w:rPr>
              <w:t xml:space="preserve">A person’s sense of identity defined in relation to the </w:t>
            </w:r>
            <w:proofErr w:type="gramStart"/>
            <w:r w:rsidRPr="00513BF7">
              <w:rPr>
                <w:rFonts w:ascii="Arial" w:hAnsi="Arial" w:cs="Arial"/>
                <w:sz w:val="21"/>
                <w:szCs w:val="21"/>
                <w:shd w:val="clear" w:color="auto" w:fill="FFFFFF"/>
              </w:rPr>
              <w:t>categories</w:t>
            </w:r>
            <w:proofErr w:type="gramEnd"/>
            <w:r w:rsidRPr="00513BF7">
              <w:rPr>
                <w:rFonts w:ascii="Arial" w:hAnsi="Arial" w:cs="Arial"/>
                <w:sz w:val="21"/>
                <w:szCs w:val="21"/>
                <w:shd w:val="clear" w:color="auto" w:fill="FFFFFF"/>
              </w:rPr>
              <w:t xml:space="preserve"> male and female, other or neither. For some people their sense of gender identity can be fluid (or change) over time.</w:t>
            </w:r>
          </w:p>
        </w:tc>
      </w:tr>
      <w:tr w:rsidRPr="002D0BC0" w:rsidR="00030981" w:rsidTr="00D42D65" w14:paraId="3F267CE4" w14:textId="77777777">
        <w:trPr>
          <w:trHeight w:val="295"/>
        </w:trPr>
        <w:tc>
          <w:tcPr>
            <w:tcW w:w="3127" w:type="dxa"/>
            <w:gridSpan w:val="2"/>
            <w:vAlign w:val="center"/>
          </w:tcPr>
          <w:p w:rsidRPr="00513BF7" w:rsidR="004F786F" w:rsidP="00943250" w:rsidRDefault="004F786F" w14:paraId="539EF947" w14:textId="04D8B1B8">
            <w:pPr>
              <w:spacing w:before="40" w:after="40"/>
              <w:rPr>
                <w:rFonts w:ascii="Arial" w:hAnsi="Arial" w:cs="Arial"/>
                <w:sz w:val="21"/>
                <w:szCs w:val="21"/>
              </w:rPr>
            </w:pPr>
            <w:r w:rsidRPr="00513BF7">
              <w:rPr>
                <w:rFonts w:ascii="Arial" w:hAnsi="Arial" w:cs="Arial"/>
                <w:sz w:val="21"/>
                <w:szCs w:val="21"/>
              </w:rPr>
              <w:t>Gender incongruence</w:t>
            </w:r>
          </w:p>
        </w:tc>
        <w:tc>
          <w:tcPr>
            <w:tcW w:w="6512" w:type="dxa"/>
            <w:vAlign w:val="center"/>
          </w:tcPr>
          <w:p w:rsidRPr="00513BF7" w:rsidR="001D5223" w:rsidP="00943250" w:rsidRDefault="001D5223" w14:paraId="7B6D6D82" w14:textId="1F0CF4B3">
            <w:pPr>
              <w:autoSpaceDE w:val="false"/>
              <w:autoSpaceDN w:val="false"/>
              <w:adjustRightInd w:val="false"/>
              <w:spacing w:line="276" w:lineRule="auto"/>
              <w:rPr>
                <w:rFonts w:ascii="Arial" w:hAnsi="Arial" w:cs="Arial"/>
                <w:sz w:val="21"/>
                <w:szCs w:val="21"/>
                <w:shd w:val="clear" w:color="auto" w:fill="FFFFFF"/>
              </w:rPr>
            </w:pPr>
            <w:r w:rsidRPr="00513BF7">
              <w:rPr>
                <w:rFonts w:ascii="Arial" w:hAnsi="Arial" w:cs="Arial"/>
                <w:sz w:val="21"/>
                <w:szCs w:val="21"/>
                <w:shd w:val="clear" w:color="auto" w:fill="FFFFFF"/>
              </w:rPr>
              <w:t>This i</w:t>
            </w:r>
            <w:r w:rsidRPr="00513BF7" w:rsidR="004F786F">
              <w:rPr>
                <w:rFonts w:ascii="Arial" w:hAnsi="Arial" w:cs="Arial"/>
                <w:sz w:val="21"/>
                <w:szCs w:val="21"/>
                <w:shd w:val="clear" w:color="auto" w:fill="FFFFFF"/>
              </w:rPr>
              <w:t xml:space="preserve">s the preferred sexual health classification of transgender and gender diverse people by the World Health Organisation (WHO). </w:t>
            </w:r>
          </w:p>
          <w:p w:rsidRPr="00513BF7" w:rsidR="004F786F" w:rsidRDefault="004F786F" w14:paraId="14CE0870" w14:textId="27E28DC5">
            <w:pPr>
              <w:autoSpaceDE w:val="false"/>
              <w:autoSpaceDN w:val="false"/>
              <w:adjustRightInd w:val="false"/>
              <w:spacing w:line="276" w:lineRule="auto"/>
              <w:rPr>
                <w:rFonts w:ascii="Arial" w:hAnsi="Arial" w:cs="Arial"/>
                <w:sz w:val="21"/>
                <w:szCs w:val="21"/>
                <w:shd w:val="clear" w:color="auto" w:fill="FFFFFF"/>
              </w:rPr>
            </w:pPr>
            <w:r w:rsidRPr="00513BF7">
              <w:rPr>
                <w:rFonts w:ascii="Arial" w:hAnsi="Arial" w:cs="Arial"/>
                <w:sz w:val="21"/>
                <w:szCs w:val="21"/>
                <w:shd w:val="clear" w:color="auto" w:fill="FFFFFF"/>
              </w:rPr>
              <w:t xml:space="preserve">WHO describes gender incongruence as ‘characterised by a marked and persistent incongruence between an individual’s experienced gender and the assigned </w:t>
            </w:r>
            <w:proofErr w:type="gramStart"/>
            <w:r w:rsidRPr="00513BF7">
              <w:rPr>
                <w:rFonts w:ascii="Arial" w:hAnsi="Arial" w:cs="Arial"/>
                <w:sz w:val="21"/>
                <w:szCs w:val="21"/>
                <w:shd w:val="clear" w:color="auto" w:fill="FFFFFF"/>
              </w:rPr>
              <w:t>sex’</w:t>
            </w:r>
            <w:r w:rsidRPr="00513BF7" w:rsidR="001D5223">
              <w:rPr>
                <w:rFonts w:ascii="Arial" w:hAnsi="Arial" w:cs="Arial"/>
                <w:sz w:val="21"/>
                <w:szCs w:val="21"/>
                <w:shd w:val="clear" w:color="auto" w:fill="FFFFFF"/>
              </w:rPr>
              <w:t>.</w:t>
            </w:r>
            <w:proofErr w:type="gramEnd"/>
            <w:r w:rsidRPr="00513BF7">
              <w:rPr>
                <w:rFonts w:ascii="Arial" w:hAnsi="Arial" w:cs="Arial"/>
                <w:sz w:val="21"/>
                <w:szCs w:val="21"/>
                <w:shd w:val="clear" w:color="auto" w:fill="FFFFFF"/>
              </w:rPr>
              <w:t xml:space="preserve"> It replaces the stigmatising term ‘gender dysphoria’ which was used previously</w:t>
            </w:r>
            <w:r w:rsidRPr="00513BF7" w:rsidR="001D5223">
              <w:rPr>
                <w:rFonts w:ascii="Arial" w:hAnsi="Arial" w:cs="Arial"/>
                <w:sz w:val="21"/>
                <w:szCs w:val="21"/>
                <w:shd w:val="clear" w:color="auto" w:fill="FFFFFF"/>
              </w:rPr>
              <w:t>, however noting that this term is still used in Australia.</w:t>
            </w:r>
          </w:p>
        </w:tc>
      </w:tr>
      <w:tr w:rsidRPr="00030981" w:rsidR="00030981" w:rsidTr="009F4A3C" w14:paraId="4CEBD380" w14:textId="77777777">
        <w:trPr>
          <w:trHeight w:val="295"/>
        </w:trPr>
        <w:tc>
          <w:tcPr>
            <w:tcW w:w="3127" w:type="dxa"/>
            <w:gridSpan w:val="2"/>
            <w:vAlign w:val="center"/>
          </w:tcPr>
          <w:p w:rsidRPr="00513BF7" w:rsidR="001B38EC" w:rsidP="00943250" w:rsidRDefault="001B38EC" w14:paraId="3F14CD8B" w14:textId="6959B654">
            <w:pPr>
              <w:spacing w:before="40" w:after="40"/>
              <w:rPr>
                <w:rFonts w:ascii="Arial" w:hAnsi="Arial" w:cs="Arial"/>
                <w:sz w:val="21"/>
                <w:szCs w:val="21"/>
              </w:rPr>
            </w:pPr>
            <w:r w:rsidRPr="00513BF7">
              <w:rPr>
                <w:rFonts w:ascii="Arial" w:hAnsi="Arial" w:cs="Arial"/>
                <w:sz w:val="21"/>
                <w:szCs w:val="21"/>
              </w:rPr>
              <w:t>Gender questioning</w:t>
            </w:r>
            <w:r w:rsidRPr="00513BF7" w:rsidR="00A93D7B">
              <w:rPr>
                <w:rFonts w:ascii="Arial" w:hAnsi="Arial" w:cs="Arial"/>
                <w:sz w:val="21"/>
                <w:szCs w:val="21"/>
              </w:rPr>
              <w:t xml:space="preserve"> / Questioning</w:t>
            </w:r>
          </w:p>
        </w:tc>
        <w:tc>
          <w:tcPr>
            <w:tcW w:w="6512" w:type="dxa"/>
            <w:vAlign w:val="center"/>
          </w:tcPr>
          <w:p w:rsidRPr="00513BF7" w:rsidR="001B38EC" w:rsidP="00943250" w:rsidRDefault="003F5BDE" w14:paraId="1C1E2E88" w14:textId="0B3268B9">
            <w:pPr>
              <w:spacing w:before="40" w:after="40"/>
              <w:rPr>
                <w:rFonts w:ascii="Arial" w:hAnsi="Arial" w:cs="Arial"/>
                <w:sz w:val="21"/>
                <w:szCs w:val="21"/>
              </w:rPr>
            </w:pPr>
            <w:r w:rsidRPr="00513BF7">
              <w:rPr>
                <w:rFonts w:ascii="Arial" w:hAnsi="Arial" w:cs="Arial"/>
                <w:sz w:val="21"/>
                <w:szCs w:val="21"/>
                <w:shd w:val="clear" w:color="auto" w:fill="FFFFFF"/>
              </w:rPr>
              <w:t>A person whose sense of themselves is inconsistent in some way with the binary categories of male and female and who is in the process of redefining their gender.</w:t>
            </w:r>
          </w:p>
        </w:tc>
      </w:tr>
      <w:tr w:rsidRPr="00030981" w:rsidR="00030981" w:rsidTr="00110DB9" w14:paraId="0A30CE7A" w14:textId="77777777">
        <w:trPr>
          <w:cantSplit/>
          <w:trHeight w:val="295"/>
        </w:trPr>
        <w:tc>
          <w:tcPr>
            <w:tcW w:w="3127" w:type="dxa"/>
            <w:gridSpan w:val="2"/>
            <w:vAlign w:val="center"/>
          </w:tcPr>
          <w:p w:rsidRPr="00513BF7" w:rsidR="001B38EC" w:rsidP="00943250" w:rsidRDefault="001B38EC" w14:paraId="58D6C955" w14:textId="4F63FC49">
            <w:pPr>
              <w:spacing w:before="40" w:after="40"/>
              <w:rPr>
                <w:rFonts w:ascii="Arial" w:hAnsi="Arial" w:cs="Arial"/>
                <w:sz w:val="21"/>
                <w:szCs w:val="21"/>
              </w:rPr>
            </w:pPr>
            <w:r w:rsidRPr="00513BF7">
              <w:rPr>
                <w:rFonts w:ascii="Arial" w:hAnsi="Arial" w:cs="Arial"/>
                <w:sz w:val="21"/>
                <w:szCs w:val="21"/>
              </w:rPr>
              <w:lastRenderedPageBreak/>
              <w:t xml:space="preserve">Gender </w:t>
            </w:r>
            <w:r w:rsidRPr="00513BF7" w:rsidR="007F32B4">
              <w:rPr>
                <w:rFonts w:ascii="Arial" w:hAnsi="Arial" w:cs="Arial"/>
                <w:sz w:val="21"/>
                <w:szCs w:val="21"/>
              </w:rPr>
              <w:t xml:space="preserve">Confirmation </w:t>
            </w:r>
            <w:r w:rsidRPr="00513BF7">
              <w:rPr>
                <w:rFonts w:ascii="Arial" w:hAnsi="Arial" w:cs="Arial"/>
                <w:sz w:val="21"/>
                <w:szCs w:val="21"/>
              </w:rPr>
              <w:t xml:space="preserve">Surgery </w:t>
            </w:r>
          </w:p>
        </w:tc>
        <w:tc>
          <w:tcPr>
            <w:tcW w:w="6512" w:type="dxa"/>
            <w:vAlign w:val="center"/>
          </w:tcPr>
          <w:p w:rsidRPr="00513BF7" w:rsidR="001B38EC" w:rsidP="00943250" w:rsidRDefault="001B38EC" w14:paraId="42F69EA4" w14:textId="27D17BDE">
            <w:pPr>
              <w:spacing w:before="40" w:after="40"/>
              <w:rPr>
                <w:rFonts w:ascii="Arial" w:hAnsi="Arial" w:cs="Arial"/>
                <w:sz w:val="21"/>
                <w:szCs w:val="21"/>
              </w:rPr>
            </w:pPr>
            <w:r w:rsidRPr="00513BF7">
              <w:rPr>
                <w:rFonts w:ascii="Arial" w:hAnsi="Arial" w:cs="Arial"/>
                <w:sz w:val="21"/>
                <w:szCs w:val="21"/>
              </w:rPr>
              <w:t xml:space="preserve">A surgical procedure whereby the sex organs of a person are refashioned to that of the gender in which they identify. </w:t>
            </w:r>
            <w:r w:rsidRPr="00513BF7" w:rsidR="007F32B4">
              <w:rPr>
                <w:rFonts w:ascii="Arial" w:hAnsi="Arial" w:cs="Arial"/>
                <w:sz w:val="21"/>
                <w:szCs w:val="21"/>
              </w:rPr>
              <w:t xml:space="preserve">Formerly </w:t>
            </w:r>
            <w:r w:rsidRPr="00513BF7">
              <w:rPr>
                <w:rFonts w:ascii="Arial" w:hAnsi="Arial" w:cs="Arial"/>
                <w:sz w:val="21"/>
                <w:szCs w:val="21"/>
              </w:rPr>
              <w:t xml:space="preserve">known as gender </w:t>
            </w:r>
            <w:r w:rsidRPr="00513BF7" w:rsidR="007F32B4">
              <w:rPr>
                <w:rFonts w:ascii="Arial" w:hAnsi="Arial" w:cs="Arial"/>
                <w:sz w:val="21"/>
                <w:szCs w:val="21"/>
              </w:rPr>
              <w:t xml:space="preserve">reassignment </w:t>
            </w:r>
            <w:r w:rsidRPr="00513BF7">
              <w:rPr>
                <w:rFonts w:ascii="Arial" w:hAnsi="Arial" w:cs="Arial"/>
                <w:sz w:val="21"/>
                <w:szCs w:val="21"/>
              </w:rPr>
              <w:t>surgery, sex reassignment surgery (SRS) or genital reconstructive surgery (GCS).</w:t>
            </w:r>
          </w:p>
        </w:tc>
      </w:tr>
      <w:tr w:rsidRPr="00030981" w:rsidR="00030981" w:rsidTr="00D42D65" w14:paraId="6F55EA79" w14:textId="77777777">
        <w:trPr>
          <w:trHeight w:val="295"/>
        </w:trPr>
        <w:tc>
          <w:tcPr>
            <w:tcW w:w="3127" w:type="dxa"/>
            <w:gridSpan w:val="2"/>
            <w:vAlign w:val="center"/>
          </w:tcPr>
          <w:p w:rsidRPr="00513BF7" w:rsidR="00D42D65" w:rsidP="00943250" w:rsidRDefault="00D42D65" w14:paraId="550FC1BA" w14:textId="711DAA99">
            <w:pPr>
              <w:spacing w:before="40" w:after="40"/>
              <w:rPr>
                <w:rFonts w:ascii="Arial" w:hAnsi="Arial" w:cs="Arial"/>
                <w:sz w:val="21"/>
                <w:szCs w:val="21"/>
              </w:rPr>
            </w:pPr>
            <w:r w:rsidRPr="00513BF7">
              <w:rPr>
                <w:rFonts w:ascii="Arial" w:hAnsi="Arial" w:cs="Arial"/>
                <w:sz w:val="21"/>
                <w:szCs w:val="21"/>
              </w:rPr>
              <w:t>Heterosexism</w:t>
            </w:r>
          </w:p>
        </w:tc>
        <w:tc>
          <w:tcPr>
            <w:tcW w:w="6512" w:type="dxa"/>
            <w:vAlign w:val="center"/>
          </w:tcPr>
          <w:p w:rsidRPr="00513BF7" w:rsidR="00D42D65" w:rsidP="00943250" w:rsidRDefault="00D42D65" w14:paraId="5887DDD4" w14:textId="71C8FEEF">
            <w:pPr>
              <w:spacing w:before="40" w:after="40"/>
              <w:rPr>
                <w:rFonts w:ascii="Arial" w:hAnsi="Arial" w:cs="Arial"/>
                <w:sz w:val="21"/>
                <w:szCs w:val="21"/>
              </w:rPr>
            </w:pPr>
            <w:r w:rsidRPr="00513BF7">
              <w:rPr>
                <w:rFonts w:ascii="Arial" w:hAnsi="Arial" w:cs="Arial"/>
                <w:sz w:val="21"/>
                <w:szCs w:val="21"/>
                <w:shd w:val="clear" w:color="auto" w:fill="FFFFFF"/>
              </w:rPr>
              <w:t>The belief that everyone is, or should be, heterosexual and cisgender and that being non-heterosexual, or being gender diverse, is unhealthy and unnatural. Heterosexism can include biphobia, homophobia and transphobia and a fear of intersex people who challenge the assumption that there are only two sexes.</w:t>
            </w:r>
          </w:p>
        </w:tc>
      </w:tr>
      <w:tr w:rsidRPr="00030981" w:rsidR="00030981" w:rsidTr="009F4A3C" w14:paraId="5B2F033D" w14:textId="77777777">
        <w:trPr>
          <w:trHeight w:val="295"/>
        </w:trPr>
        <w:tc>
          <w:tcPr>
            <w:tcW w:w="3127" w:type="dxa"/>
            <w:gridSpan w:val="2"/>
            <w:vAlign w:val="center"/>
          </w:tcPr>
          <w:p w:rsidRPr="00513BF7" w:rsidR="001B38EC" w:rsidP="00943250" w:rsidRDefault="001B38EC" w14:paraId="19D1474F" w14:textId="1FD97248">
            <w:pPr>
              <w:spacing w:before="40" w:after="40"/>
              <w:rPr>
                <w:rFonts w:ascii="Arial" w:hAnsi="Arial" w:cs="Arial"/>
                <w:sz w:val="21"/>
                <w:szCs w:val="21"/>
              </w:rPr>
            </w:pPr>
            <w:r w:rsidRPr="00513BF7">
              <w:rPr>
                <w:rFonts w:ascii="Arial" w:hAnsi="Arial" w:cs="Arial"/>
                <w:sz w:val="21"/>
                <w:szCs w:val="21"/>
              </w:rPr>
              <w:t>Homophobia</w:t>
            </w:r>
          </w:p>
        </w:tc>
        <w:tc>
          <w:tcPr>
            <w:tcW w:w="6512" w:type="dxa"/>
            <w:vAlign w:val="center"/>
          </w:tcPr>
          <w:p w:rsidRPr="00513BF7" w:rsidR="001B38EC" w:rsidP="00943250" w:rsidRDefault="003F5BDE" w14:paraId="0CA96FB4" w14:textId="01F3993A">
            <w:pPr>
              <w:spacing w:before="40" w:after="40"/>
              <w:rPr>
                <w:rFonts w:ascii="Arial" w:hAnsi="Arial" w:cs="Arial"/>
                <w:sz w:val="21"/>
                <w:szCs w:val="21"/>
              </w:rPr>
            </w:pPr>
            <w:r w:rsidRPr="00513BF7">
              <w:rPr>
                <w:rFonts w:ascii="Arial" w:hAnsi="Arial" w:cs="Arial"/>
                <w:sz w:val="21"/>
                <w:szCs w:val="21"/>
                <w:shd w:val="clear" w:color="auto" w:fill="FFFFFF"/>
              </w:rPr>
              <w:t>A term used to describe the irrational fear, hatred, aversion to or discrimination against people who are homosexual, or same-sex attracted, or who are perceived to be homosexual or same-sex attracted.</w:t>
            </w:r>
          </w:p>
        </w:tc>
      </w:tr>
      <w:tr w:rsidRPr="00030981" w:rsidR="00030981" w:rsidTr="009F4A3C" w14:paraId="6D39E964" w14:textId="77777777">
        <w:trPr>
          <w:trHeight w:val="295"/>
        </w:trPr>
        <w:tc>
          <w:tcPr>
            <w:tcW w:w="3127" w:type="dxa"/>
            <w:gridSpan w:val="2"/>
            <w:vAlign w:val="center"/>
          </w:tcPr>
          <w:p w:rsidRPr="00513BF7" w:rsidR="001B38EC" w:rsidP="00943250" w:rsidRDefault="001B38EC" w14:paraId="17C3A13E" w14:textId="5E5B92D9">
            <w:pPr>
              <w:spacing w:before="40" w:after="40"/>
              <w:rPr>
                <w:rFonts w:ascii="Arial" w:hAnsi="Arial" w:cs="Arial"/>
                <w:sz w:val="21"/>
                <w:szCs w:val="21"/>
              </w:rPr>
            </w:pPr>
            <w:r w:rsidRPr="00513BF7">
              <w:rPr>
                <w:rFonts w:ascii="Arial" w:hAnsi="Arial" w:cs="Arial"/>
                <w:sz w:val="21"/>
                <w:szCs w:val="21"/>
              </w:rPr>
              <w:t>Hormone therapy</w:t>
            </w:r>
          </w:p>
        </w:tc>
        <w:tc>
          <w:tcPr>
            <w:tcW w:w="6512" w:type="dxa"/>
            <w:vAlign w:val="center"/>
          </w:tcPr>
          <w:p w:rsidRPr="00513BF7" w:rsidR="001B38EC" w:rsidP="00943250" w:rsidRDefault="001B38EC" w14:paraId="470D887C" w14:textId="539AEA03">
            <w:pPr>
              <w:spacing w:before="40" w:after="40"/>
              <w:rPr>
                <w:rFonts w:ascii="Arial" w:hAnsi="Arial" w:cs="Arial"/>
                <w:sz w:val="21"/>
                <w:szCs w:val="21"/>
              </w:rPr>
            </w:pPr>
            <w:r w:rsidRPr="00513BF7">
              <w:rPr>
                <w:rFonts w:ascii="Arial" w:hAnsi="Arial" w:cs="Arial"/>
                <w:sz w:val="21"/>
                <w:szCs w:val="21"/>
              </w:rPr>
              <w:t>In the context of transitioning, the process of hormonally reassigning a person's biochemistry to match their gender identity.</w:t>
            </w:r>
          </w:p>
        </w:tc>
      </w:tr>
      <w:tr w:rsidRPr="00030981" w:rsidR="00030981" w:rsidTr="009F4A3C" w14:paraId="04F77741" w14:textId="77777777">
        <w:trPr>
          <w:trHeight w:val="295"/>
        </w:trPr>
        <w:tc>
          <w:tcPr>
            <w:tcW w:w="3127" w:type="dxa"/>
            <w:gridSpan w:val="2"/>
            <w:vAlign w:val="center"/>
          </w:tcPr>
          <w:p w:rsidRPr="00513BF7" w:rsidR="001B38EC" w:rsidP="00943250" w:rsidRDefault="001B38EC" w14:paraId="17ED07FE" w14:textId="7053DA92">
            <w:pPr>
              <w:spacing w:before="40" w:after="40"/>
              <w:rPr>
                <w:rFonts w:ascii="Arial" w:hAnsi="Arial" w:cs="Arial"/>
                <w:sz w:val="21"/>
                <w:szCs w:val="21"/>
              </w:rPr>
            </w:pPr>
            <w:r w:rsidRPr="00513BF7">
              <w:rPr>
                <w:rFonts w:ascii="Arial" w:hAnsi="Arial" w:cs="Arial"/>
                <w:sz w:val="21"/>
                <w:szCs w:val="21"/>
              </w:rPr>
              <w:t>Inclusive service provision</w:t>
            </w:r>
          </w:p>
        </w:tc>
        <w:tc>
          <w:tcPr>
            <w:tcW w:w="6512" w:type="dxa"/>
            <w:vAlign w:val="center"/>
          </w:tcPr>
          <w:p w:rsidRPr="00513BF7" w:rsidR="001B38EC" w:rsidP="009F4A3C" w:rsidRDefault="00D42D65" w14:paraId="7B58490D" w14:textId="5DDEA407">
            <w:pPr>
              <w:spacing w:line="276" w:lineRule="auto"/>
              <w:rPr>
                <w:rFonts w:ascii="Arial" w:hAnsi="Arial" w:cs="Arial"/>
                <w:sz w:val="21"/>
                <w:szCs w:val="21"/>
              </w:rPr>
            </w:pPr>
            <w:r w:rsidRPr="00513BF7">
              <w:rPr>
                <w:rFonts w:ascii="Arial" w:hAnsi="Arial" w:cs="Arial"/>
                <w:sz w:val="21"/>
                <w:szCs w:val="21"/>
                <w:shd w:val="clear" w:color="auto" w:fill="FFFFFF"/>
              </w:rPr>
              <w:t>The provision of services that are culturally sensitive and aware. This includes the provision of services that are able to meet the needs of people who are LGBTI in a culturally appropriate and sensitive manner.</w:t>
            </w:r>
            <w:r w:rsidRPr="00513BF7" w:rsidR="001B38EC">
              <w:rPr>
                <w:rFonts w:ascii="Arial" w:hAnsi="Arial" w:cs="Arial"/>
                <w:sz w:val="21"/>
                <w:szCs w:val="21"/>
              </w:rPr>
              <w:t xml:space="preserve">  </w:t>
            </w:r>
          </w:p>
        </w:tc>
      </w:tr>
      <w:tr w:rsidRPr="00030981" w:rsidR="00030981" w:rsidTr="009F4A3C" w14:paraId="1A96D3D1" w14:textId="77777777">
        <w:trPr>
          <w:trHeight w:val="295"/>
        </w:trPr>
        <w:tc>
          <w:tcPr>
            <w:tcW w:w="3127" w:type="dxa"/>
            <w:gridSpan w:val="2"/>
            <w:vAlign w:val="center"/>
          </w:tcPr>
          <w:p w:rsidRPr="00513BF7" w:rsidR="009019BD" w:rsidP="00943250" w:rsidRDefault="009019BD" w14:paraId="365E99E3" w14:textId="4FCEE3C1">
            <w:pPr>
              <w:spacing w:before="40" w:after="40"/>
              <w:rPr>
                <w:rFonts w:ascii="Arial" w:hAnsi="Arial" w:eastAsia="Calibri" w:cs="Arial"/>
                <w:sz w:val="21"/>
                <w:szCs w:val="21"/>
              </w:rPr>
            </w:pPr>
            <w:r w:rsidRPr="00513BF7">
              <w:rPr>
                <w:rFonts w:ascii="Arial" w:hAnsi="Arial" w:cs="Arial"/>
                <w:sz w:val="21"/>
                <w:szCs w:val="21"/>
              </w:rPr>
              <w:t>Lesbian</w:t>
            </w:r>
          </w:p>
        </w:tc>
        <w:tc>
          <w:tcPr>
            <w:tcW w:w="6512" w:type="dxa"/>
            <w:vAlign w:val="center"/>
          </w:tcPr>
          <w:p w:rsidRPr="00513BF7" w:rsidR="009019BD" w:rsidP="00943250" w:rsidRDefault="009019BD" w14:paraId="66425A80" w14:textId="42A5EC58">
            <w:pPr>
              <w:autoSpaceDE w:val="false"/>
              <w:autoSpaceDN w:val="false"/>
              <w:adjustRightInd w:val="false"/>
              <w:spacing w:line="276" w:lineRule="auto"/>
              <w:rPr>
                <w:rFonts w:ascii="Arial" w:hAnsi="Arial" w:eastAsia="Calibri" w:cs="Arial"/>
                <w:b/>
                <w:bCs/>
                <w:i/>
                <w:iCs/>
                <w:sz w:val="21"/>
                <w:szCs w:val="21"/>
              </w:rPr>
            </w:pPr>
            <w:r w:rsidRPr="00513BF7">
              <w:rPr>
                <w:rFonts w:ascii="Arial" w:hAnsi="Arial" w:cs="Arial"/>
                <w:sz w:val="21"/>
                <w:szCs w:val="21"/>
              </w:rPr>
              <w:t>A woman whose primary emotional and/or sexual attraction is toward other women.</w:t>
            </w:r>
          </w:p>
        </w:tc>
      </w:tr>
      <w:tr w:rsidRPr="00030981" w:rsidR="00030981" w:rsidTr="009F4A3C" w14:paraId="2FDC4013" w14:textId="77777777">
        <w:trPr>
          <w:trHeight w:val="295"/>
        </w:trPr>
        <w:tc>
          <w:tcPr>
            <w:tcW w:w="3127" w:type="dxa"/>
            <w:gridSpan w:val="2"/>
            <w:vAlign w:val="center"/>
          </w:tcPr>
          <w:p w:rsidRPr="00513BF7" w:rsidR="00EB76FD" w:rsidP="00943250" w:rsidRDefault="00EB76FD" w14:paraId="1569042E" w14:textId="145E19FB">
            <w:pPr>
              <w:spacing w:before="40" w:after="40"/>
              <w:rPr>
                <w:rFonts w:ascii="Arial" w:hAnsi="Arial" w:cs="Arial"/>
                <w:sz w:val="21"/>
                <w:szCs w:val="21"/>
              </w:rPr>
            </w:pPr>
            <w:r w:rsidRPr="00513BF7">
              <w:rPr>
                <w:rFonts w:ascii="Arial" w:hAnsi="Arial" w:cs="Arial"/>
                <w:sz w:val="21"/>
                <w:szCs w:val="21"/>
              </w:rPr>
              <w:t>LGBTIQ</w:t>
            </w:r>
          </w:p>
        </w:tc>
        <w:tc>
          <w:tcPr>
            <w:tcW w:w="6512" w:type="dxa"/>
            <w:vAlign w:val="center"/>
          </w:tcPr>
          <w:p w:rsidRPr="00513BF7" w:rsidR="00E50E41" w:rsidP="00943250" w:rsidRDefault="00EB76FD" w14:paraId="375924AB" w14:textId="77777777">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rPr>
              <w:t xml:space="preserve">An acronym </w:t>
            </w:r>
            <w:r w:rsidRPr="00513BF7" w:rsidR="005649F1">
              <w:rPr>
                <w:rFonts w:ascii="Arial" w:hAnsi="Arial" w:cs="Arial"/>
                <w:sz w:val="21"/>
                <w:szCs w:val="21"/>
              </w:rPr>
              <w:t>which stands for</w:t>
            </w:r>
            <w:r w:rsidRPr="00513BF7">
              <w:rPr>
                <w:rFonts w:ascii="Arial" w:hAnsi="Arial" w:cs="Arial"/>
                <w:sz w:val="21"/>
                <w:szCs w:val="21"/>
              </w:rPr>
              <w:t xml:space="preserve"> lesbian, gay, bisexual, transgender, intersex, queer and </w:t>
            </w:r>
            <w:r w:rsidRPr="00513BF7" w:rsidR="001D5223">
              <w:rPr>
                <w:rFonts w:ascii="Arial" w:hAnsi="Arial" w:cs="Arial"/>
                <w:sz w:val="21"/>
                <w:szCs w:val="21"/>
              </w:rPr>
              <w:t>questioning</w:t>
            </w:r>
            <w:r w:rsidRPr="00513BF7" w:rsidR="005649F1">
              <w:rPr>
                <w:rFonts w:ascii="Arial" w:hAnsi="Arial" w:cs="Arial"/>
                <w:sz w:val="21"/>
                <w:szCs w:val="21"/>
              </w:rPr>
              <w:t xml:space="preserve"> as an inclusive umbrella abbreviation to encompass a range of diverse sexualities, </w:t>
            </w:r>
            <w:proofErr w:type="gramStart"/>
            <w:r w:rsidRPr="00513BF7" w:rsidR="005649F1">
              <w:rPr>
                <w:rFonts w:ascii="Arial" w:hAnsi="Arial" w:cs="Arial"/>
                <w:sz w:val="21"/>
                <w:szCs w:val="21"/>
              </w:rPr>
              <w:t>genders</w:t>
            </w:r>
            <w:proofErr w:type="gramEnd"/>
            <w:r w:rsidRPr="00513BF7" w:rsidR="005649F1">
              <w:rPr>
                <w:rFonts w:ascii="Arial" w:hAnsi="Arial" w:cs="Arial"/>
                <w:sz w:val="21"/>
                <w:szCs w:val="21"/>
              </w:rPr>
              <w:t xml:space="preserve"> and sex characteristics</w:t>
            </w:r>
            <w:r w:rsidRPr="00513BF7" w:rsidR="00841B1B">
              <w:rPr>
                <w:rFonts w:ascii="Arial" w:hAnsi="Arial" w:cs="Arial"/>
                <w:sz w:val="21"/>
                <w:szCs w:val="21"/>
              </w:rPr>
              <w:t>.</w:t>
            </w:r>
            <w:r w:rsidRPr="00513BF7" w:rsidR="00E50E41">
              <w:rPr>
                <w:rFonts w:ascii="Arial" w:hAnsi="Arial" w:cs="Arial"/>
                <w:sz w:val="21"/>
                <w:szCs w:val="21"/>
              </w:rPr>
              <w:t xml:space="preserve"> </w:t>
            </w:r>
          </w:p>
          <w:p w:rsidRPr="00513BF7" w:rsidR="002C1E9E" w:rsidP="00943250" w:rsidRDefault="0071627B" w14:paraId="7E1FC33E" w14:textId="0E24DDAE">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rPr>
              <w:t>This is the term</w:t>
            </w:r>
            <w:r w:rsidRPr="00513BF7" w:rsidR="00E50E41">
              <w:rPr>
                <w:rFonts w:ascii="Arial" w:hAnsi="Arial" w:cs="Arial"/>
                <w:sz w:val="21"/>
                <w:szCs w:val="21"/>
              </w:rPr>
              <w:t xml:space="preserve"> commonly</w:t>
            </w:r>
            <w:r w:rsidRPr="00513BF7">
              <w:rPr>
                <w:rFonts w:ascii="Arial" w:hAnsi="Arial" w:cs="Arial"/>
                <w:sz w:val="21"/>
                <w:szCs w:val="21"/>
              </w:rPr>
              <w:t xml:space="preserve"> adopted by the Victorian Public Sector</w:t>
            </w:r>
            <w:r w:rsidRPr="00513BF7" w:rsidR="002C1E9E">
              <w:rPr>
                <w:rFonts w:ascii="Arial" w:hAnsi="Arial" w:cs="Arial"/>
                <w:sz w:val="21"/>
                <w:szCs w:val="21"/>
              </w:rPr>
              <w:t>.</w:t>
            </w:r>
          </w:p>
          <w:p w:rsidRPr="00513BF7" w:rsidR="00841B1B" w:rsidP="00E50E41" w:rsidRDefault="002C1E9E" w14:paraId="78D21E2B" w14:textId="67FD63FA">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rPr>
              <w:t>T</w:t>
            </w:r>
            <w:r w:rsidRPr="00513BF7" w:rsidR="00841B1B">
              <w:rPr>
                <w:rFonts w:ascii="Arial" w:hAnsi="Arial" w:cs="Arial"/>
                <w:sz w:val="21"/>
                <w:szCs w:val="21"/>
              </w:rPr>
              <w:t>here are other variations</w:t>
            </w:r>
            <w:r w:rsidRPr="00513BF7" w:rsidR="0071627B">
              <w:rPr>
                <w:rFonts w:ascii="Arial" w:hAnsi="Arial" w:cs="Arial"/>
                <w:sz w:val="21"/>
                <w:szCs w:val="21"/>
              </w:rPr>
              <w:t xml:space="preserve">, such as </w:t>
            </w:r>
            <w:r w:rsidRPr="00513BF7" w:rsidR="00E50E41">
              <w:rPr>
                <w:rFonts w:ascii="Arial" w:hAnsi="Arial" w:cs="Arial"/>
                <w:sz w:val="21"/>
                <w:szCs w:val="21"/>
              </w:rPr>
              <w:t xml:space="preserve">LGBTI, LGBTIQ+ and </w:t>
            </w:r>
            <w:r w:rsidRPr="00513BF7" w:rsidR="0071627B">
              <w:rPr>
                <w:rFonts w:ascii="Arial" w:hAnsi="Arial" w:cs="Arial"/>
                <w:sz w:val="21"/>
                <w:szCs w:val="21"/>
              </w:rPr>
              <w:t>LGBTIQA+</w:t>
            </w:r>
            <w:r w:rsidRPr="00513BF7" w:rsidR="00E50E41">
              <w:rPr>
                <w:rFonts w:ascii="Arial" w:hAnsi="Arial" w:cs="Arial"/>
                <w:sz w:val="21"/>
                <w:szCs w:val="21"/>
              </w:rPr>
              <w:t>, where the + sign is generally used to represent genders and sexualities outside of the letters LGBTIQ.</w:t>
            </w:r>
          </w:p>
        </w:tc>
      </w:tr>
      <w:tr w:rsidRPr="00030981" w:rsidR="00030981" w:rsidTr="009F4A3C" w14:paraId="11B137BE" w14:textId="77777777">
        <w:trPr>
          <w:trHeight w:val="295"/>
        </w:trPr>
        <w:tc>
          <w:tcPr>
            <w:tcW w:w="3127" w:type="dxa"/>
            <w:gridSpan w:val="2"/>
            <w:vAlign w:val="center"/>
          </w:tcPr>
          <w:p w:rsidRPr="00513BF7" w:rsidR="009019BD" w:rsidP="00943250" w:rsidRDefault="009019BD" w14:paraId="27C25C3E" w14:textId="0AFEC97E">
            <w:pPr>
              <w:spacing w:before="40" w:after="40"/>
              <w:rPr>
                <w:rFonts w:ascii="Arial" w:hAnsi="Arial" w:cs="Arial"/>
                <w:sz w:val="21"/>
                <w:szCs w:val="21"/>
              </w:rPr>
            </w:pPr>
            <w:r w:rsidRPr="00513BF7">
              <w:rPr>
                <w:rFonts w:ascii="Arial" w:hAnsi="Arial" w:cs="Arial"/>
                <w:sz w:val="21"/>
                <w:szCs w:val="21"/>
              </w:rPr>
              <w:t>Misgendering</w:t>
            </w:r>
          </w:p>
        </w:tc>
        <w:tc>
          <w:tcPr>
            <w:tcW w:w="6512" w:type="dxa"/>
            <w:vAlign w:val="center"/>
          </w:tcPr>
          <w:p w:rsidRPr="00513BF7" w:rsidR="009019BD" w:rsidP="00943250" w:rsidRDefault="009019BD" w14:paraId="66597A2F" w14:textId="145E82E6">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rPr>
              <w:t>Describing or addressing someone using language that does not match a person’s gender identity or expression. For people with intersex variations, this may include a presumption that they have a non-binary gender identity, just as much as an assumption that they are a man, or a woman.</w:t>
            </w:r>
          </w:p>
        </w:tc>
      </w:tr>
      <w:tr w:rsidRPr="00030981" w:rsidR="00030981" w:rsidTr="009F4A3C" w14:paraId="3C30839C" w14:textId="77777777">
        <w:trPr>
          <w:trHeight w:val="295"/>
        </w:trPr>
        <w:tc>
          <w:tcPr>
            <w:tcW w:w="3127" w:type="dxa"/>
            <w:gridSpan w:val="2"/>
            <w:vAlign w:val="center"/>
          </w:tcPr>
          <w:p w:rsidRPr="00513BF7" w:rsidR="009019BD" w:rsidP="00943250" w:rsidRDefault="009019BD" w14:paraId="00AF9068" w14:textId="035762E6">
            <w:pPr>
              <w:spacing w:before="40" w:after="40"/>
              <w:rPr>
                <w:rFonts w:ascii="Arial" w:hAnsi="Arial" w:cs="Arial"/>
                <w:sz w:val="21"/>
                <w:szCs w:val="21"/>
              </w:rPr>
            </w:pPr>
            <w:r w:rsidRPr="00513BF7">
              <w:rPr>
                <w:rFonts w:ascii="Arial" w:hAnsi="Arial" w:cs="Arial"/>
                <w:sz w:val="21"/>
                <w:szCs w:val="21"/>
              </w:rPr>
              <w:t>Non-binary</w:t>
            </w:r>
          </w:p>
        </w:tc>
        <w:tc>
          <w:tcPr>
            <w:tcW w:w="6512" w:type="dxa"/>
            <w:vAlign w:val="center"/>
          </w:tcPr>
          <w:p w:rsidRPr="00513BF7" w:rsidR="009019BD" w:rsidP="00943250" w:rsidRDefault="00097233" w14:paraId="6A438ACB" w14:textId="40D1E396">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shd w:val="clear" w:color="auto" w:fill="FFFFFF"/>
              </w:rPr>
              <w:t xml:space="preserve">A person who is </w:t>
            </w:r>
            <w:r w:rsidRPr="00513BF7">
              <w:rPr>
                <w:rStyle w:val="Strong"/>
                <w:rFonts w:ascii="Arial" w:hAnsi="Arial" w:cs="Arial"/>
                <w:b w:val="false"/>
                <w:bCs w:val="false"/>
                <w:sz w:val="21"/>
                <w:szCs w:val="21"/>
              </w:rPr>
              <w:t>non-binary</w:t>
            </w:r>
            <w:r w:rsidRPr="00513BF7">
              <w:rPr>
                <w:rStyle w:val="Strong"/>
                <w:rFonts w:ascii="Arial" w:hAnsi="Arial" w:cs="Arial"/>
                <w:sz w:val="21"/>
                <w:szCs w:val="21"/>
              </w:rPr>
              <w:t xml:space="preserve"> </w:t>
            </w:r>
            <w:r w:rsidRPr="00513BF7">
              <w:rPr>
                <w:rFonts w:ascii="Arial" w:hAnsi="Arial" w:cs="Arial"/>
                <w:sz w:val="21"/>
                <w:szCs w:val="21"/>
                <w:shd w:val="clear" w:color="auto" w:fill="FFFFFF"/>
              </w:rPr>
              <w:t>is someone whose gender is not exclusively female or male; while a person who is agender has no gender.</w:t>
            </w:r>
            <w:r w:rsidRPr="00513BF7">
              <w:rPr>
                <w:rFonts w:ascii="Arial" w:hAnsi="Arial" w:cs="Arial"/>
                <w:sz w:val="21"/>
                <w:szCs w:val="21"/>
              </w:rPr>
              <w:t xml:space="preserve"> </w:t>
            </w:r>
          </w:p>
        </w:tc>
      </w:tr>
      <w:tr w:rsidRPr="00030981" w:rsidR="00030981" w:rsidTr="004455A8" w14:paraId="6C48C2B6" w14:textId="77777777">
        <w:trPr>
          <w:trHeight w:val="295"/>
        </w:trPr>
        <w:tc>
          <w:tcPr>
            <w:tcW w:w="3119" w:type="dxa"/>
            <w:vAlign w:val="center"/>
          </w:tcPr>
          <w:p w:rsidRPr="00513BF7" w:rsidR="003C56FC" w:rsidP="009019BD" w:rsidRDefault="003C56FC" w14:paraId="00C9AF44" w14:textId="4E0060AC">
            <w:pPr>
              <w:spacing w:before="40" w:after="40"/>
              <w:rPr>
                <w:rFonts w:ascii="Arial" w:hAnsi="Arial" w:cs="Arial"/>
                <w:sz w:val="21"/>
                <w:szCs w:val="21"/>
              </w:rPr>
            </w:pPr>
            <w:r w:rsidRPr="00513BF7">
              <w:rPr>
                <w:rFonts w:ascii="Arial" w:hAnsi="Arial" w:cs="Arial"/>
                <w:sz w:val="21"/>
                <w:szCs w:val="21"/>
              </w:rPr>
              <w:t>Pansexual</w:t>
            </w:r>
          </w:p>
        </w:tc>
        <w:tc>
          <w:tcPr>
            <w:tcW w:w="6520" w:type="dxa"/>
            <w:gridSpan w:val="2"/>
            <w:vAlign w:val="center"/>
          </w:tcPr>
          <w:p w:rsidRPr="00513BF7" w:rsidR="003C56FC" w:rsidP="009019BD" w:rsidRDefault="001E1955" w14:paraId="516DBAB4" w14:textId="69A57E91">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shd w:val="clear" w:color="auto" w:fill="FFFFFF"/>
              </w:rPr>
              <w:t xml:space="preserve">A </w:t>
            </w:r>
            <w:r w:rsidRPr="00513BF7">
              <w:rPr>
                <w:rStyle w:val="Strong"/>
                <w:rFonts w:ascii="Arial" w:hAnsi="Arial" w:cs="Arial"/>
                <w:b w:val="false"/>
                <w:bCs w:val="false"/>
                <w:sz w:val="21"/>
                <w:szCs w:val="21"/>
              </w:rPr>
              <w:t>pansexual</w:t>
            </w:r>
            <w:r w:rsidRPr="00513BF7">
              <w:rPr>
                <w:rStyle w:val="Strong"/>
                <w:rFonts w:ascii="Arial" w:hAnsi="Arial" w:cs="Arial"/>
                <w:sz w:val="21"/>
                <w:szCs w:val="21"/>
              </w:rPr>
              <w:t xml:space="preserve"> </w:t>
            </w:r>
            <w:r w:rsidRPr="00513BF7">
              <w:rPr>
                <w:rFonts w:ascii="Arial" w:hAnsi="Arial" w:cs="Arial"/>
                <w:sz w:val="21"/>
                <w:szCs w:val="21"/>
                <w:shd w:val="clear" w:color="auto" w:fill="FFFFFF"/>
              </w:rPr>
              <w:t>person is romantically and/or sexually attracted to people of all genders, binary or non-binary.</w:t>
            </w:r>
          </w:p>
          <w:p w:rsidRPr="00513BF7" w:rsidR="001E1955" w:rsidP="009019BD" w:rsidRDefault="001E1955" w14:paraId="54556D23" w14:textId="4E1E6D78">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rPr>
              <w:t>(https://www.vic.gov.au/inclusive-language-guide)</w:t>
            </w:r>
          </w:p>
        </w:tc>
      </w:tr>
      <w:tr w:rsidRPr="00030981" w:rsidR="00030981" w:rsidTr="004455A8" w14:paraId="79A9CAE4" w14:textId="77777777">
        <w:trPr>
          <w:trHeight w:val="295"/>
        </w:trPr>
        <w:tc>
          <w:tcPr>
            <w:tcW w:w="3119" w:type="dxa"/>
            <w:vAlign w:val="center"/>
          </w:tcPr>
          <w:p w:rsidRPr="00513BF7" w:rsidR="00EB76FD" w:rsidP="00EB76FD" w:rsidRDefault="00EB76FD" w14:paraId="23233BCA" w14:textId="2B23B09D">
            <w:pPr>
              <w:spacing w:before="40" w:after="40"/>
              <w:rPr>
                <w:rFonts w:ascii="Arial" w:hAnsi="Arial" w:cs="Arial"/>
                <w:sz w:val="21"/>
                <w:szCs w:val="21"/>
              </w:rPr>
            </w:pPr>
            <w:r w:rsidRPr="00513BF7">
              <w:rPr>
                <w:rFonts w:ascii="Arial" w:hAnsi="Arial" w:cs="Arial"/>
                <w:sz w:val="21"/>
                <w:szCs w:val="21"/>
              </w:rPr>
              <w:t>People with intersex variations</w:t>
            </w:r>
          </w:p>
        </w:tc>
        <w:tc>
          <w:tcPr>
            <w:tcW w:w="6520" w:type="dxa"/>
            <w:gridSpan w:val="2"/>
            <w:vAlign w:val="center"/>
          </w:tcPr>
          <w:p w:rsidRPr="00513BF7" w:rsidR="00EB76FD" w:rsidP="00EB76FD" w:rsidRDefault="00EB76FD" w14:paraId="19B96D7B" w14:textId="133B3C32">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shd w:val="clear" w:color="auto" w:fill="FFFFFF"/>
              </w:rPr>
              <w:t xml:space="preserve">People who are born with physical, </w:t>
            </w:r>
            <w:proofErr w:type="gramStart"/>
            <w:r w:rsidRPr="00513BF7">
              <w:rPr>
                <w:rFonts w:ascii="Arial" w:hAnsi="Arial" w:cs="Arial"/>
                <w:sz w:val="21"/>
                <w:szCs w:val="21"/>
                <w:shd w:val="clear" w:color="auto" w:fill="FFFFFF"/>
              </w:rPr>
              <w:t>biological</w:t>
            </w:r>
            <w:proofErr w:type="gramEnd"/>
            <w:r w:rsidRPr="00513BF7">
              <w:rPr>
                <w:rFonts w:ascii="Arial" w:hAnsi="Arial" w:cs="Arial"/>
                <w:sz w:val="21"/>
                <w:szCs w:val="21"/>
                <w:shd w:val="clear" w:color="auto" w:fill="FFFFFF"/>
              </w:rPr>
              <w:t xml:space="preserve"> or chromosomal sex characteristics that do not fit the typical expectations for male or female bodies.</w:t>
            </w:r>
          </w:p>
        </w:tc>
      </w:tr>
      <w:tr w:rsidRPr="00030981" w:rsidR="00030981" w:rsidTr="00110DB9" w14:paraId="2997A45D" w14:textId="77777777">
        <w:trPr>
          <w:cantSplit/>
          <w:trHeight w:val="295"/>
        </w:trPr>
        <w:tc>
          <w:tcPr>
            <w:tcW w:w="3119" w:type="dxa"/>
            <w:vAlign w:val="center"/>
          </w:tcPr>
          <w:p w:rsidRPr="00513BF7" w:rsidR="003C56FC" w:rsidP="009019BD" w:rsidRDefault="003C56FC" w14:paraId="5B398A21" w14:textId="2A1D78C8">
            <w:pPr>
              <w:spacing w:before="40" w:after="40"/>
              <w:rPr>
                <w:rFonts w:ascii="Arial" w:hAnsi="Arial" w:cs="Arial"/>
                <w:sz w:val="21"/>
                <w:szCs w:val="21"/>
              </w:rPr>
            </w:pPr>
            <w:r w:rsidRPr="00513BF7">
              <w:rPr>
                <w:rFonts w:ascii="Arial" w:hAnsi="Arial" w:cs="Arial"/>
                <w:sz w:val="21"/>
                <w:szCs w:val="21"/>
              </w:rPr>
              <w:lastRenderedPageBreak/>
              <w:t>Queer</w:t>
            </w:r>
          </w:p>
        </w:tc>
        <w:tc>
          <w:tcPr>
            <w:tcW w:w="6520" w:type="dxa"/>
            <w:gridSpan w:val="2"/>
            <w:vAlign w:val="center"/>
          </w:tcPr>
          <w:p w:rsidRPr="00513BF7" w:rsidR="003C56FC" w:rsidP="003C56FC" w:rsidRDefault="00D42D65" w14:paraId="497506EE" w14:textId="0525AB99">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shd w:val="clear" w:color="auto" w:fill="FFFFFF"/>
              </w:rPr>
              <w:t>A term that is used by some people with an alternative sexual and/or gender identity whose identity is not adequately described by existing categories or labels such as lesbian, gay, or bisexual. It is also sometimes used as an umbrella term to include the full range of people with alternative sexual or gender identities in the LGBTIQ</w:t>
            </w:r>
            <w:r w:rsidRPr="00513BF7" w:rsidR="0071627B">
              <w:rPr>
                <w:rFonts w:ascii="Arial" w:hAnsi="Arial" w:cs="Arial"/>
                <w:sz w:val="21"/>
                <w:szCs w:val="21"/>
                <w:shd w:val="clear" w:color="auto" w:fill="FFFFFF"/>
              </w:rPr>
              <w:t xml:space="preserve"> </w:t>
            </w:r>
            <w:r w:rsidRPr="00513BF7">
              <w:rPr>
                <w:rFonts w:ascii="Arial" w:hAnsi="Arial" w:cs="Arial"/>
                <w:sz w:val="21"/>
                <w:szCs w:val="21"/>
                <w:shd w:val="clear" w:color="auto" w:fill="FFFFFF"/>
              </w:rPr>
              <w:t xml:space="preserve">community. </w:t>
            </w:r>
            <w:r w:rsidRPr="00513BF7" w:rsidR="003C56FC">
              <w:rPr>
                <w:rFonts w:ascii="Arial" w:hAnsi="Arial" w:cs="Arial"/>
                <w:sz w:val="21"/>
                <w:szCs w:val="21"/>
              </w:rPr>
              <w:t>Note that for some, especially older LGBTI</w:t>
            </w:r>
            <w:r w:rsidRPr="00513BF7">
              <w:rPr>
                <w:rFonts w:ascii="Arial" w:hAnsi="Arial" w:cs="Arial"/>
                <w:sz w:val="21"/>
                <w:szCs w:val="21"/>
              </w:rPr>
              <w:t>Q</w:t>
            </w:r>
            <w:r w:rsidRPr="00513BF7" w:rsidR="003C56FC">
              <w:rPr>
                <w:rFonts w:ascii="Arial" w:hAnsi="Arial" w:cs="Arial"/>
                <w:sz w:val="21"/>
                <w:szCs w:val="21"/>
              </w:rPr>
              <w:t xml:space="preserve"> people, this is an offensive term.</w:t>
            </w:r>
          </w:p>
        </w:tc>
      </w:tr>
      <w:tr w:rsidRPr="00030981" w:rsidR="00030981" w:rsidTr="004455A8" w14:paraId="68C5F5B1" w14:textId="77777777">
        <w:trPr>
          <w:trHeight w:val="295"/>
        </w:trPr>
        <w:tc>
          <w:tcPr>
            <w:tcW w:w="3119" w:type="dxa"/>
            <w:vAlign w:val="center"/>
          </w:tcPr>
          <w:p w:rsidRPr="00513BF7" w:rsidR="003C56FC" w:rsidP="009019BD" w:rsidRDefault="003C56FC" w14:paraId="55749963" w14:textId="1134B280">
            <w:pPr>
              <w:spacing w:before="40" w:after="40"/>
              <w:rPr>
                <w:rFonts w:ascii="Arial" w:hAnsi="Arial" w:cs="Arial"/>
                <w:sz w:val="21"/>
                <w:szCs w:val="21"/>
              </w:rPr>
            </w:pPr>
            <w:r w:rsidRPr="00513BF7">
              <w:rPr>
                <w:rFonts w:ascii="Arial" w:hAnsi="Arial" w:cs="Arial"/>
                <w:sz w:val="21"/>
                <w:szCs w:val="21"/>
              </w:rPr>
              <w:t>Same-sex attracted</w:t>
            </w:r>
          </w:p>
        </w:tc>
        <w:tc>
          <w:tcPr>
            <w:tcW w:w="6520" w:type="dxa"/>
            <w:gridSpan w:val="2"/>
            <w:vAlign w:val="center"/>
          </w:tcPr>
          <w:p w:rsidRPr="00513BF7" w:rsidR="003C56FC" w:rsidP="009019BD" w:rsidRDefault="00D42D65" w14:paraId="752D5FED" w14:textId="038BECF7">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rPr>
              <w:t>Attraction towards people of one’s own gender. The term has been used particularly in the context of young people whose sense of sexual identity is not fixed, but who do experience sexual feelings towards people of their own sex</w:t>
            </w:r>
            <w:r w:rsidR="00513BF7">
              <w:rPr>
                <w:rFonts w:ascii="Arial" w:hAnsi="Arial" w:cs="Arial"/>
                <w:sz w:val="21"/>
                <w:szCs w:val="21"/>
              </w:rPr>
              <w:t>.</w:t>
            </w:r>
          </w:p>
        </w:tc>
      </w:tr>
      <w:tr w:rsidRPr="00030981" w:rsidR="00030981" w:rsidTr="004455A8" w14:paraId="5783D846" w14:textId="77777777">
        <w:trPr>
          <w:trHeight w:val="295"/>
        </w:trPr>
        <w:tc>
          <w:tcPr>
            <w:tcW w:w="3119" w:type="dxa"/>
            <w:vAlign w:val="center"/>
          </w:tcPr>
          <w:p w:rsidRPr="00513BF7" w:rsidR="003C56FC" w:rsidP="009019BD" w:rsidRDefault="003C56FC" w14:paraId="3128E875" w14:textId="3CE3472F">
            <w:pPr>
              <w:spacing w:before="40" w:after="40"/>
              <w:rPr>
                <w:rFonts w:ascii="Arial" w:hAnsi="Arial" w:cs="Arial"/>
                <w:sz w:val="21"/>
                <w:szCs w:val="21"/>
              </w:rPr>
            </w:pPr>
            <w:r w:rsidRPr="00513BF7">
              <w:rPr>
                <w:rFonts w:ascii="Arial" w:hAnsi="Arial" w:cs="Arial"/>
                <w:sz w:val="21"/>
                <w:szCs w:val="21"/>
              </w:rPr>
              <w:t>Sex</w:t>
            </w:r>
          </w:p>
        </w:tc>
        <w:tc>
          <w:tcPr>
            <w:tcW w:w="6520" w:type="dxa"/>
            <w:gridSpan w:val="2"/>
            <w:vAlign w:val="center"/>
          </w:tcPr>
          <w:p w:rsidRPr="00513BF7" w:rsidR="003C56FC" w:rsidP="009019BD" w:rsidRDefault="003C56FC" w14:paraId="096A8BDA" w14:textId="56CE4A08">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rPr>
              <w:t xml:space="preserve">The biological attributes that define people as either male, female, a combination of female and male, or neither female nor male. These biological attributes include chromosomes, </w:t>
            </w:r>
            <w:proofErr w:type="gramStart"/>
            <w:r w:rsidRPr="00513BF7">
              <w:rPr>
                <w:rFonts w:ascii="Arial" w:hAnsi="Arial" w:cs="Arial"/>
                <w:sz w:val="21"/>
                <w:szCs w:val="21"/>
              </w:rPr>
              <w:t>hormones</w:t>
            </w:r>
            <w:proofErr w:type="gramEnd"/>
            <w:r w:rsidRPr="00513BF7">
              <w:rPr>
                <w:rFonts w:ascii="Arial" w:hAnsi="Arial" w:cs="Arial"/>
                <w:sz w:val="21"/>
                <w:szCs w:val="21"/>
              </w:rPr>
              <w:t xml:space="preserve"> and physical anatomy.</w:t>
            </w:r>
          </w:p>
        </w:tc>
      </w:tr>
      <w:tr w:rsidRPr="00030981" w:rsidR="00030981" w:rsidTr="004455A8" w14:paraId="1B06B4BE" w14:textId="77777777">
        <w:trPr>
          <w:trHeight w:val="295"/>
        </w:trPr>
        <w:tc>
          <w:tcPr>
            <w:tcW w:w="3119" w:type="dxa"/>
            <w:vAlign w:val="center"/>
          </w:tcPr>
          <w:p w:rsidRPr="00513BF7" w:rsidR="003C56FC" w:rsidP="009019BD" w:rsidRDefault="00D42D65" w14:paraId="682D631A" w14:textId="0F0DEECE">
            <w:pPr>
              <w:spacing w:before="40" w:after="40"/>
              <w:rPr>
                <w:rFonts w:ascii="Arial" w:hAnsi="Arial" w:cs="Arial"/>
                <w:sz w:val="21"/>
                <w:szCs w:val="21"/>
              </w:rPr>
            </w:pPr>
            <w:r w:rsidRPr="00513BF7">
              <w:rPr>
                <w:rFonts w:ascii="Arial" w:hAnsi="Arial" w:cs="Arial"/>
                <w:sz w:val="21"/>
                <w:szCs w:val="21"/>
                <w:shd w:val="clear" w:color="auto" w:fill="FFFFFF"/>
              </w:rPr>
              <w:t>Sexual Orientation, Sexuality and Sexual Identity</w:t>
            </w:r>
          </w:p>
        </w:tc>
        <w:tc>
          <w:tcPr>
            <w:tcW w:w="6520" w:type="dxa"/>
            <w:gridSpan w:val="2"/>
            <w:vAlign w:val="center"/>
          </w:tcPr>
          <w:p w:rsidRPr="00513BF7" w:rsidR="003C56FC" w:rsidP="003C56FC" w:rsidRDefault="00D42D65" w14:paraId="303FCF76" w14:textId="7A71C329">
            <w:pPr>
              <w:autoSpaceDE w:val="false"/>
              <w:autoSpaceDN w:val="false"/>
              <w:adjustRightInd w:val="false"/>
              <w:spacing w:line="276" w:lineRule="auto"/>
              <w:rPr>
                <w:rFonts w:ascii="Arial" w:hAnsi="Arial" w:cs="Arial"/>
                <w:sz w:val="21"/>
                <w:szCs w:val="21"/>
              </w:rPr>
            </w:pPr>
            <w:r w:rsidRPr="00513BF7">
              <w:rPr>
                <w:rFonts w:ascii="Arial" w:hAnsi="Arial" w:cs="Arial"/>
                <w:sz w:val="21"/>
                <w:szCs w:val="21"/>
                <w:shd w:val="clear" w:color="auto" w:fill="FFFFFF"/>
              </w:rPr>
              <w:t>Sexual orientation refers to a person’s pattern of physical and/or emotional attraction to others, for example, being primarily attracted to other women (lesbian), other men (gay) or women and men (bisexual). Sexuality is used in this resource to describe a person’s sexual expression, in particular their sexual behaviours. Sexual identity is used to describe a person’s sense of identity derived from their sexual orientation and sexuality within the broader social context.</w:t>
            </w:r>
          </w:p>
        </w:tc>
      </w:tr>
      <w:tr w:rsidRPr="00030981" w:rsidR="00030981" w:rsidTr="004455A8" w14:paraId="3E8C2851" w14:textId="77777777">
        <w:trPr>
          <w:trHeight w:val="295"/>
        </w:trPr>
        <w:tc>
          <w:tcPr>
            <w:tcW w:w="3119" w:type="dxa"/>
            <w:vAlign w:val="center"/>
          </w:tcPr>
          <w:p w:rsidRPr="00513BF7" w:rsidR="003F5BDE" w:rsidP="009019BD" w:rsidRDefault="003F5BDE" w14:paraId="76E33591" w14:textId="17820BDA">
            <w:pPr>
              <w:spacing w:before="40" w:after="40"/>
              <w:rPr>
                <w:rFonts w:ascii="Arial" w:hAnsi="Arial" w:cs="Arial"/>
                <w:sz w:val="21"/>
                <w:szCs w:val="21"/>
              </w:rPr>
            </w:pPr>
            <w:r w:rsidRPr="00513BF7">
              <w:rPr>
                <w:rFonts w:ascii="Arial" w:hAnsi="Arial" w:cs="Arial"/>
                <w:sz w:val="21"/>
                <w:szCs w:val="21"/>
              </w:rPr>
              <w:t>Sistergirl</w:t>
            </w:r>
          </w:p>
        </w:tc>
        <w:tc>
          <w:tcPr>
            <w:tcW w:w="6520" w:type="dxa"/>
            <w:gridSpan w:val="2"/>
            <w:vAlign w:val="center"/>
          </w:tcPr>
          <w:p w:rsidRPr="00513BF7" w:rsidR="003F5BDE" w:rsidP="003C56FC" w:rsidRDefault="003F5BDE" w14:paraId="058AF2AA" w14:textId="56B01BF4">
            <w:pPr>
              <w:spacing w:line="276" w:lineRule="auto"/>
              <w:rPr>
                <w:rFonts w:ascii="Arial" w:hAnsi="Arial" w:cs="Arial"/>
                <w:sz w:val="21"/>
                <w:szCs w:val="21"/>
              </w:rPr>
            </w:pPr>
            <w:r w:rsidRPr="00513BF7">
              <w:rPr>
                <w:rFonts w:ascii="Arial" w:hAnsi="Arial" w:cs="Arial"/>
                <w:sz w:val="21"/>
                <w:szCs w:val="21"/>
                <w:shd w:val="clear" w:color="auto" w:fill="FFFFFF"/>
              </w:rPr>
              <w:t xml:space="preserve">Sistergirl (or sistagirl) is an Aboriginal English word that is broadly similar in meaning to ‘transgender woman’. Sistergirls often identify as or live as women and in some traditional </w:t>
            </w:r>
            <w:proofErr w:type="gramStart"/>
            <w:r w:rsidRPr="00513BF7">
              <w:rPr>
                <w:rFonts w:ascii="Arial" w:hAnsi="Arial" w:cs="Arial"/>
                <w:sz w:val="21"/>
                <w:szCs w:val="21"/>
                <w:shd w:val="clear" w:color="auto" w:fill="FFFFFF"/>
              </w:rPr>
              <w:t>communities</w:t>
            </w:r>
            <w:proofErr w:type="gramEnd"/>
            <w:r w:rsidRPr="00513BF7">
              <w:rPr>
                <w:rFonts w:ascii="Arial" w:hAnsi="Arial" w:cs="Arial"/>
                <w:sz w:val="21"/>
                <w:szCs w:val="21"/>
                <w:shd w:val="clear" w:color="auto" w:fill="FFFFFF"/>
              </w:rPr>
              <w:t xml:space="preserve"> gay men can also be included. Not all Aboriginal transgender or gay people call themselves sistergirls. Sistergirls are distinct from the wider LGBTIQ</w:t>
            </w:r>
            <w:r w:rsidRPr="00513BF7" w:rsidR="0071627B">
              <w:rPr>
                <w:rFonts w:ascii="Arial" w:hAnsi="Arial" w:cs="Arial"/>
                <w:sz w:val="21"/>
                <w:szCs w:val="21"/>
                <w:shd w:val="clear" w:color="auto" w:fill="FFFFFF"/>
              </w:rPr>
              <w:t xml:space="preserve"> </w:t>
            </w:r>
            <w:r w:rsidRPr="00513BF7">
              <w:rPr>
                <w:rFonts w:ascii="Arial" w:hAnsi="Arial" w:cs="Arial"/>
                <w:sz w:val="21"/>
                <w:szCs w:val="21"/>
                <w:shd w:val="clear" w:color="auto" w:fill="FFFFFF"/>
              </w:rPr>
              <w:t>community with their own customs and identities.</w:t>
            </w:r>
          </w:p>
        </w:tc>
      </w:tr>
      <w:tr w:rsidRPr="00030981" w:rsidR="00030981" w:rsidTr="00750799" w14:paraId="013F321E" w14:textId="77777777">
        <w:trPr>
          <w:cantSplit/>
          <w:trHeight w:val="295"/>
        </w:trPr>
        <w:tc>
          <w:tcPr>
            <w:tcW w:w="3119" w:type="dxa"/>
            <w:vAlign w:val="center"/>
          </w:tcPr>
          <w:p w:rsidRPr="00513BF7" w:rsidR="00EB76FD" w:rsidP="00EB76FD" w:rsidRDefault="00EB76FD" w14:paraId="0B6D6652" w14:textId="7958FBB8">
            <w:pPr>
              <w:spacing w:before="40" w:after="40"/>
              <w:rPr>
                <w:rFonts w:ascii="Arial" w:hAnsi="Arial" w:cs="Arial"/>
                <w:sz w:val="21"/>
                <w:szCs w:val="21"/>
              </w:rPr>
            </w:pPr>
            <w:r w:rsidRPr="00513BF7">
              <w:rPr>
                <w:rFonts w:ascii="Arial" w:hAnsi="Arial" w:cs="Arial"/>
                <w:sz w:val="21"/>
                <w:szCs w:val="21"/>
              </w:rPr>
              <w:t>Transgender</w:t>
            </w:r>
          </w:p>
        </w:tc>
        <w:tc>
          <w:tcPr>
            <w:tcW w:w="6520" w:type="dxa"/>
            <w:gridSpan w:val="2"/>
            <w:vAlign w:val="center"/>
          </w:tcPr>
          <w:p w:rsidRPr="00513BF7" w:rsidR="00EB76FD" w:rsidP="00EB76FD" w:rsidRDefault="00EB76FD" w14:paraId="7EFB141A" w14:textId="48CFCBB3">
            <w:pPr>
              <w:spacing w:line="276" w:lineRule="auto"/>
              <w:rPr>
                <w:rFonts w:ascii="Arial" w:hAnsi="Arial" w:eastAsia="Calibri" w:cs="Arial"/>
                <w:b/>
                <w:bCs/>
                <w:i/>
                <w:iCs/>
                <w:sz w:val="21"/>
                <w:szCs w:val="21"/>
              </w:rPr>
            </w:pPr>
            <w:r w:rsidRPr="00513BF7">
              <w:rPr>
                <w:rFonts w:ascii="Arial" w:hAnsi="Arial" w:cs="Arial"/>
                <w:sz w:val="21"/>
                <w:szCs w:val="21"/>
                <w:shd w:val="clear" w:color="auto" w:fill="FFFFFF"/>
              </w:rPr>
              <w:t xml:space="preserve">Transgender (sometimes shortened to “trans”) is an umbrella term used to describe a wide range of gender identities that differ from the perceived norms aligned to biological sex. Transgender is a term that may be used to describe someone whose gender identity does not match their birth gender, someone who identifies as both genders, neither gender </w:t>
            </w:r>
            <w:proofErr w:type="gramStart"/>
            <w:r w:rsidRPr="00513BF7">
              <w:rPr>
                <w:rFonts w:ascii="Arial" w:hAnsi="Arial" w:cs="Arial"/>
                <w:sz w:val="21"/>
                <w:szCs w:val="21"/>
                <w:shd w:val="clear" w:color="auto" w:fill="FFFFFF"/>
              </w:rPr>
              <w:t>or</w:t>
            </w:r>
            <w:proofErr w:type="gramEnd"/>
            <w:r w:rsidRPr="00513BF7">
              <w:rPr>
                <w:rFonts w:ascii="Arial" w:hAnsi="Arial" w:cs="Arial"/>
                <w:sz w:val="21"/>
                <w:szCs w:val="21"/>
                <w:shd w:val="clear" w:color="auto" w:fill="FFFFFF"/>
              </w:rPr>
              <w:t xml:space="preserve"> a third gender. Common terminology includes Transwomen (M to F) referring to those who were born male but identify as female; although many will identify only as female (not transwomen). Transmen refers to those who were born female but whose gender identity is male (F to M); although many will only identify as male and not transmen. Some transgender people seek surgery or take hormones to bring their body into alignment with their gender identity; many do not. Some transgender people change their gender expression to match their affirmed gender, many do not.</w:t>
            </w:r>
          </w:p>
        </w:tc>
      </w:tr>
      <w:tr w:rsidRPr="00030981" w:rsidR="00030981" w:rsidTr="00110DB9" w14:paraId="27C18726" w14:textId="77777777">
        <w:trPr>
          <w:cantSplit/>
          <w:trHeight w:val="295"/>
        </w:trPr>
        <w:tc>
          <w:tcPr>
            <w:tcW w:w="3119" w:type="dxa"/>
            <w:vAlign w:val="center"/>
          </w:tcPr>
          <w:p w:rsidRPr="00513BF7" w:rsidR="00EB76FD" w:rsidP="00EB76FD" w:rsidRDefault="00EB76FD" w14:paraId="45742E4B" w14:textId="4D4D9FBF">
            <w:pPr>
              <w:spacing w:before="40" w:after="40"/>
              <w:rPr>
                <w:rFonts w:ascii="Arial" w:hAnsi="Arial" w:cs="Arial"/>
                <w:sz w:val="21"/>
                <w:szCs w:val="21"/>
              </w:rPr>
            </w:pPr>
            <w:r w:rsidRPr="00513BF7">
              <w:rPr>
                <w:rFonts w:ascii="Arial" w:hAnsi="Arial" w:cs="Arial"/>
                <w:sz w:val="21"/>
                <w:szCs w:val="21"/>
              </w:rPr>
              <w:lastRenderedPageBreak/>
              <w:t>Transition</w:t>
            </w:r>
            <w:r w:rsidRPr="00513BF7" w:rsidR="00097233">
              <w:rPr>
                <w:rFonts w:ascii="Arial" w:hAnsi="Arial" w:cs="Arial"/>
                <w:sz w:val="21"/>
                <w:szCs w:val="21"/>
              </w:rPr>
              <w:t xml:space="preserve"> or affirmation</w:t>
            </w:r>
          </w:p>
        </w:tc>
        <w:tc>
          <w:tcPr>
            <w:tcW w:w="6520" w:type="dxa"/>
            <w:gridSpan w:val="2"/>
            <w:vAlign w:val="center"/>
          </w:tcPr>
          <w:p w:rsidRPr="00513BF7" w:rsidR="00EB76FD" w:rsidP="00EB76FD" w:rsidRDefault="00097233" w14:paraId="1520D614" w14:textId="4262C71D">
            <w:pPr>
              <w:spacing w:line="276" w:lineRule="auto"/>
              <w:rPr>
                <w:rFonts w:ascii="Arial" w:hAnsi="Arial" w:cs="Arial"/>
                <w:sz w:val="21"/>
                <w:szCs w:val="21"/>
              </w:rPr>
            </w:pPr>
            <w:r w:rsidRPr="00513BF7">
              <w:rPr>
                <w:rFonts w:ascii="Arial" w:hAnsi="Arial" w:cs="Arial"/>
                <w:sz w:val="21"/>
                <w:szCs w:val="21"/>
                <w:shd w:val="clear" w:color="auto" w:fill="FFFFFF"/>
              </w:rPr>
              <w:t>Describes both a public act and a process. It involves the permanent and public adoption of the style and presentation of the gender different to that of a person’s birth-assigned sex. It usually includes a change of name, chosen style of address and pronouns, as well as adopting the dress and style of presentation of a person’s innate gender. It may also involve gender reassignment surgery and/or hormone replacement therapy (HRT). Not all who transition undergo medically assisted gender reassignment.  </w:t>
            </w:r>
          </w:p>
        </w:tc>
      </w:tr>
      <w:tr w:rsidRPr="00030981" w:rsidR="00030981" w:rsidTr="004455A8" w14:paraId="1BF8B234" w14:textId="77777777">
        <w:trPr>
          <w:trHeight w:val="295"/>
        </w:trPr>
        <w:tc>
          <w:tcPr>
            <w:tcW w:w="3119" w:type="dxa"/>
            <w:vAlign w:val="center"/>
          </w:tcPr>
          <w:p w:rsidRPr="00513BF7" w:rsidR="00D42D65" w:rsidP="00D42D65" w:rsidRDefault="00D42D65" w14:paraId="6A323844" w14:textId="6A02A880">
            <w:pPr>
              <w:spacing w:before="40" w:after="40"/>
              <w:rPr>
                <w:rFonts w:ascii="Arial" w:hAnsi="Arial" w:cs="Arial"/>
                <w:sz w:val="21"/>
                <w:szCs w:val="21"/>
              </w:rPr>
            </w:pPr>
            <w:r w:rsidRPr="00513BF7">
              <w:rPr>
                <w:rFonts w:ascii="Arial" w:hAnsi="Arial" w:cs="Arial"/>
                <w:sz w:val="21"/>
                <w:szCs w:val="21"/>
              </w:rPr>
              <w:t>Transphobia</w:t>
            </w:r>
          </w:p>
        </w:tc>
        <w:tc>
          <w:tcPr>
            <w:tcW w:w="6520" w:type="dxa"/>
            <w:gridSpan w:val="2"/>
            <w:vAlign w:val="center"/>
          </w:tcPr>
          <w:p w:rsidRPr="00513BF7" w:rsidR="00D42D65" w:rsidP="00D42D65" w:rsidRDefault="00D42D65" w14:paraId="23A56AA3" w14:textId="03071B82">
            <w:pPr>
              <w:spacing w:line="276" w:lineRule="auto"/>
              <w:rPr>
                <w:rFonts w:ascii="Arial" w:hAnsi="Arial" w:cs="Arial"/>
                <w:sz w:val="21"/>
                <w:szCs w:val="21"/>
              </w:rPr>
            </w:pPr>
            <w:r w:rsidRPr="00513BF7">
              <w:rPr>
                <w:rFonts w:ascii="Arial" w:hAnsi="Arial" w:cs="Arial"/>
                <w:sz w:val="21"/>
                <w:szCs w:val="21"/>
                <w:shd w:val="clear" w:color="auto" w:fill="FFFFFF"/>
              </w:rPr>
              <w:t>Fear and hatred of people who are trans or gender diverse.</w:t>
            </w:r>
          </w:p>
        </w:tc>
      </w:tr>
      <w:tr w:rsidRPr="00030981" w:rsidR="00030981" w:rsidTr="004455A8" w14:paraId="28D3E1E0" w14:textId="77777777">
        <w:trPr>
          <w:trHeight w:val="295"/>
        </w:trPr>
        <w:tc>
          <w:tcPr>
            <w:tcW w:w="3119" w:type="dxa"/>
            <w:vAlign w:val="center"/>
          </w:tcPr>
          <w:p w:rsidRPr="00513BF7" w:rsidR="00D42D65" w:rsidP="00D42D65" w:rsidRDefault="00D42D65" w14:paraId="6BC48BF0" w14:textId="0348908C">
            <w:pPr>
              <w:spacing w:before="40" w:after="40"/>
              <w:rPr>
                <w:rFonts w:ascii="Arial" w:hAnsi="Arial" w:cs="Arial"/>
                <w:sz w:val="21"/>
                <w:szCs w:val="21"/>
              </w:rPr>
            </w:pPr>
            <w:r w:rsidRPr="00513BF7">
              <w:rPr>
                <w:rFonts w:ascii="Arial" w:hAnsi="Arial" w:cs="Arial"/>
                <w:sz w:val="21"/>
                <w:szCs w:val="21"/>
              </w:rPr>
              <w:t>Transsexual</w:t>
            </w:r>
          </w:p>
        </w:tc>
        <w:tc>
          <w:tcPr>
            <w:tcW w:w="6520" w:type="dxa"/>
            <w:gridSpan w:val="2"/>
            <w:vAlign w:val="center"/>
          </w:tcPr>
          <w:p w:rsidRPr="00513BF7" w:rsidR="00D42D65" w:rsidP="00D42D65" w:rsidRDefault="00D42D65" w14:paraId="6E395738" w14:textId="627D72A8">
            <w:pPr>
              <w:spacing w:line="276" w:lineRule="auto"/>
              <w:rPr>
                <w:rFonts w:ascii="Arial" w:hAnsi="Arial" w:cs="Arial"/>
                <w:sz w:val="21"/>
                <w:szCs w:val="21"/>
              </w:rPr>
            </w:pPr>
            <w:r w:rsidRPr="00513BF7">
              <w:rPr>
                <w:rFonts w:ascii="Arial" w:hAnsi="Arial" w:cs="Arial"/>
                <w:sz w:val="21"/>
                <w:szCs w:val="21"/>
              </w:rPr>
              <w:t>A person who is making, intends to make, or has made the transition to the gender with which they identify. Some people who transition access hormone therapy and/or surgery to bring their body into line with their gender identity. Note that not all people who have had hormone or surgical treatment identify as transsexual and may identify as female, male, transgender, trans or gender diverse or none of these.</w:t>
            </w:r>
          </w:p>
        </w:tc>
      </w:tr>
    </w:tbl>
    <w:p w:rsidRPr="00254DED" w:rsidR="00077B8E" w:rsidRDefault="00077B8E" w14:paraId="3402A9C3" w14:textId="6921688D">
      <w:pPr>
        <w:rPr>
          <w:sz w:val="22"/>
          <w:szCs w:val="22"/>
        </w:rPr>
      </w:pPr>
    </w:p>
    <w:tbl>
      <w:tblPr>
        <w:tblW w:w="9639"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3C58EF" w:rsidTr="00077B8E" w14:paraId="700B5AE1" w14:textId="77777777">
        <w:trPr>
          <w:trHeight w:val="295"/>
        </w:trPr>
        <w:tc>
          <w:tcPr>
            <w:tcW w:w="9639" w:type="dxa"/>
            <w:shd w:val="clear" w:color="auto" w:fill="C0C0C0"/>
            <w:vAlign w:val="center"/>
          </w:tcPr>
          <w:p w:rsidRPr="00D24B9D" w:rsidR="003C58EF" w:rsidP="00777497" w:rsidRDefault="003C58EF" w14:paraId="2364E0A8"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3C58EF" w:rsidTr="00077B8E" w14:paraId="1CE51555" w14:textId="77777777">
        <w:trPr>
          <w:trHeight w:val="295"/>
        </w:trPr>
        <w:tc>
          <w:tcPr>
            <w:tcW w:w="9639" w:type="dxa"/>
          </w:tcPr>
          <w:p w:rsidR="003C58EF" w:rsidP="00777497" w:rsidRDefault="007C7292" w14:paraId="7EAA5F5F" w14:textId="58B7207E">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1.2.3 </w:t>
            </w:r>
            <w:r w:rsidR="00110DB9">
              <w:rPr>
                <w:rFonts w:ascii="Arial" w:hAnsi="Arial" w:cs="Arial"/>
                <w:sz w:val="22"/>
                <w:szCs w:val="22"/>
              </w:rPr>
              <w:t>-</w:t>
            </w:r>
            <w:r w:rsidR="009B5900">
              <w:rPr>
                <w:rFonts w:ascii="Arial" w:hAnsi="Arial" w:cs="Arial"/>
                <w:sz w:val="22"/>
                <w:szCs w:val="22"/>
              </w:rPr>
              <w:t xml:space="preserve"> </w:t>
            </w:r>
            <w:r>
              <w:rPr>
                <w:rFonts w:ascii="Arial" w:hAnsi="Arial" w:cs="Arial"/>
                <w:sz w:val="22"/>
                <w:szCs w:val="22"/>
              </w:rPr>
              <w:t>Strip Searches in Prison</w:t>
            </w:r>
          </w:p>
          <w:p w:rsidR="001A22A9" w:rsidP="00777497" w:rsidRDefault="001A22A9" w14:paraId="5BF1F8EE" w14:textId="6864CA38">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1.2.9 </w:t>
            </w:r>
            <w:r w:rsidR="00110DB9">
              <w:rPr>
                <w:rFonts w:ascii="Arial" w:hAnsi="Arial" w:cs="Arial"/>
                <w:sz w:val="22"/>
                <w:szCs w:val="22"/>
              </w:rPr>
              <w:t>-</w:t>
            </w:r>
            <w:r>
              <w:rPr>
                <w:rFonts w:ascii="Arial" w:hAnsi="Arial" w:cs="Arial"/>
                <w:sz w:val="22"/>
                <w:szCs w:val="22"/>
              </w:rPr>
              <w:t xml:space="preserve"> Contraband and Controlled Items</w:t>
            </w:r>
          </w:p>
          <w:p w:rsidR="001A22A9" w:rsidP="00777497" w:rsidRDefault="001A22A9" w14:paraId="1924D087" w14:textId="321E1BE6">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2.1.1 </w:t>
            </w:r>
            <w:r w:rsidR="00110DB9">
              <w:rPr>
                <w:rFonts w:ascii="Arial" w:hAnsi="Arial" w:cs="Arial"/>
                <w:sz w:val="22"/>
                <w:szCs w:val="22"/>
              </w:rPr>
              <w:t>-</w:t>
            </w:r>
            <w:r>
              <w:rPr>
                <w:rFonts w:ascii="Arial" w:hAnsi="Arial" w:cs="Arial"/>
                <w:sz w:val="22"/>
                <w:szCs w:val="22"/>
              </w:rPr>
              <w:t xml:space="preserve"> Prisoner Property</w:t>
            </w:r>
          </w:p>
          <w:p w:rsidR="00164313" w:rsidP="00777497" w:rsidRDefault="00164313" w14:paraId="01B92948" w14:textId="382FA806">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2.4.2 </w:t>
            </w:r>
            <w:r w:rsidR="00110DB9">
              <w:rPr>
                <w:rFonts w:ascii="Arial" w:hAnsi="Arial" w:cs="Arial"/>
                <w:sz w:val="22"/>
                <w:szCs w:val="22"/>
              </w:rPr>
              <w:t>-</w:t>
            </w:r>
            <w:r>
              <w:rPr>
                <w:rFonts w:ascii="Arial" w:hAnsi="Arial" w:cs="Arial"/>
                <w:sz w:val="22"/>
                <w:szCs w:val="22"/>
              </w:rPr>
              <w:t xml:space="preserve"> Anti-Discrimination with Respect to Prisoners</w:t>
            </w:r>
          </w:p>
          <w:p w:rsidR="00094175" w:rsidP="00777497" w:rsidRDefault="00094175" w14:paraId="7F552F11" w14:textId="1A1126C1">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4.3.1 </w:t>
            </w:r>
            <w:r w:rsidR="00110DB9">
              <w:rPr>
                <w:rFonts w:ascii="Arial" w:hAnsi="Arial" w:cs="Arial"/>
                <w:sz w:val="22"/>
                <w:szCs w:val="22"/>
              </w:rPr>
              <w:t>-</w:t>
            </w:r>
            <w:r>
              <w:rPr>
                <w:rFonts w:ascii="Arial" w:hAnsi="Arial" w:cs="Arial"/>
                <w:sz w:val="22"/>
                <w:szCs w:val="22"/>
              </w:rPr>
              <w:t xml:space="preserve"> Prisoners’ Name Changes</w:t>
            </w:r>
          </w:p>
          <w:p w:rsidRPr="001B556F" w:rsidR="001A22A9" w:rsidP="00777497" w:rsidRDefault="002149C8" w14:paraId="6919C69B" w14:textId="24BF64BB">
            <w:pPr>
              <w:pStyle w:val="Header"/>
              <w:tabs>
                <w:tab w:val="clear" w:pos="4153"/>
                <w:tab w:val="clear" w:pos="8306"/>
              </w:tabs>
              <w:spacing w:before="40" w:after="40"/>
              <w:rPr>
                <w:rFonts w:ascii="Arial" w:hAnsi="Arial" w:cs="Arial"/>
                <w:color w:val="000000"/>
                <w:sz w:val="22"/>
                <w:szCs w:val="22"/>
              </w:rPr>
            </w:pPr>
            <w:r>
              <w:rPr>
                <w:rFonts w:ascii="Arial" w:hAnsi="Arial" w:cs="Arial"/>
                <w:color w:val="000000"/>
                <w:sz w:val="22"/>
                <w:szCs w:val="22"/>
              </w:rPr>
              <w:t xml:space="preserve">4.3.3 </w:t>
            </w:r>
            <w:r w:rsidR="00110DB9">
              <w:rPr>
                <w:rFonts w:ascii="Arial" w:hAnsi="Arial" w:cs="Arial"/>
                <w:color w:val="000000"/>
                <w:sz w:val="22"/>
                <w:szCs w:val="22"/>
              </w:rPr>
              <w:t>-</w:t>
            </w:r>
            <w:r>
              <w:rPr>
                <w:rFonts w:ascii="Arial" w:hAnsi="Arial" w:cs="Arial"/>
                <w:color w:val="000000"/>
                <w:sz w:val="22"/>
                <w:szCs w:val="22"/>
              </w:rPr>
              <w:t xml:space="preserve"> Prisoners' Application to Alter their Record of Sex</w:t>
            </w:r>
          </w:p>
        </w:tc>
      </w:tr>
    </w:tbl>
    <w:p w:rsidRPr="00DC6F84" w:rsidR="003C58EF" w:rsidP="003C58EF" w:rsidRDefault="003C58EF" w14:paraId="5677D052" w14:textId="77777777">
      <w:pPr>
        <w:rPr>
          <w:rFonts w:ascii="Arial" w:hAnsi="Arial" w:cs="Arial"/>
          <w:sz w:val="22"/>
          <w:szCs w:val="22"/>
        </w:rPr>
      </w:pPr>
    </w:p>
    <w:tbl>
      <w:tblPr>
        <w:tblStyle w:val="TableGrid"/>
        <w:tblW w:w="9639"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355"/>
        <w:gridCol w:w="8284"/>
      </w:tblGrid>
      <w:tr w:rsidRPr="00D015FA" w:rsidR="003C58EF" w:rsidTr="00077B8E" w14:paraId="29F62A41" w14:textId="77777777">
        <w:trPr>
          <w:trHeight w:val="295"/>
        </w:trPr>
        <w:tc>
          <w:tcPr>
            <w:tcW w:w="9639" w:type="dxa"/>
            <w:gridSpan w:val="2"/>
            <w:shd w:val="clear" w:color="auto" w:fill="C0C0C0"/>
            <w:vAlign w:val="center"/>
          </w:tcPr>
          <w:p w:rsidRPr="00D015FA" w:rsidR="003C58EF" w:rsidP="001B556F" w:rsidRDefault="003C58EF" w14:paraId="36FD2EB8" w14:textId="77777777">
            <w:pPr>
              <w:keepNext/>
              <w:spacing w:before="40" w:after="40"/>
              <w:rPr>
                <w:rFonts w:ascii="Arial" w:hAnsi="Arial" w:cs="Arial"/>
                <w:b/>
                <w:sz w:val="22"/>
                <w:szCs w:val="22"/>
              </w:rPr>
            </w:pPr>
            <w:r w:rsidRPr="00D015FA">
              <w:rPr>
                <w:rFonts w:ascii="Arial" w:hAnsi="Arial" w:cs="Arial"/>
                <w:b/>
                <w:sz w:val="22"/>
                <w:szCs w:val="22"/>
              </w:rPr>
              <w:t>Document Detail</w:t>
            </w:r>
          </w:p>
        </w:tc>
      </w:tr>
      <w:tr w:rsidRPr="00D015FA" w:rsidR="003C58EF" w:rsidTr="00077B8E" w14:paraId="0A6D4580" w14:textId="77777777">
        <w:trPr>
          <w:trHeight w:val="295"/>
        </w:trPr>
        <w:tc>
          <w:tcPr>
            <w:tcW w:w="1355" w:type="dxa"/>
            <w:vAlign w:val="center"/>
          </w:tcPr>
          <w:p w:rsidRPr="00D015FA" w:rsidR="003C58EF" w:rsidP="00777497" w:rsidRDefault="003C58EF" w14:paraId="63BFB82F" w14:textId="77777777">
            <w:pPr>
              <w:spacing w:before="40" w:after="40"/>
              <w:rPr>
                <w:rFonts w:ascii="Arial" w:hAnsi="Arial" w:cs="Arial"/>
                <w:sz w:val="22"/>
                <w:szCs w:val="22"/>
              </w:rPr>
            </w:pPr>
            <w:r w:rsidRPr="00D015FA">
              <w:rPr>
                <w:rFonts w:ascii="Arial" w:hAnsi="Arial" w:cs="Arial"/>
                <w:sz w:val="22"/>
                <w:szCs w:val="22"/>
              </w:rPr>
              <w:t>Title:</w:t>
            </w:r>
          </w:p>
        </w:tc>
        <w:tc>
          <w:tcPr>
            <w:tcW w:w="8284" w:type="dxa"/>
            <w:vAlign w:val="center"/>
          </w:tcPr>
          <w:p w:rsidRPr="00D015FA" w:rsidR="003C58EF" w:rsidP="001B556F" w:rsidRDefault="003C58EF" w14:paraId="4D09C23C" w14:textId="2E41EA40">
            <w:pPr>
              <w:keepNext/>
              <w:spacing w:before="40" w:after="40"/>
              <w:rPr>
                <w:rFonts w:ascii="Arial" w:hAnsi="Arial" w:cs="Arial"/>
                <w:sz w:val="22"/>
                <w:szCs w:val="22"/>
              </w:rPr>
            </w:pPr>
            <w:r>
              <w:rPr>
                <w:rFonts w:ascii="Arial" w:hAnsi="Arial" w:cs="Arial"/>
                <w:sz w:val="22"/>
                <w:szCs w:val="22"/>
              </w:rPr>
              <w:t xml:space="preserve">Management of Prisoners </w:t>
            </w:r>
            <w:r w:rsidR="00DC6F84">
              <w:rPr>
                <w:rFonts w:ascii="Arial" w:hAnsi="Arial" w:cs="Arial"/>
                <w:sz w:val="22"/>
                <w:szCs w:val="22"/>
              </w:rPr>
              <w:t>who are Trans, Gender Diverse or Intersex</w:t>
            </w:r>
          </w:p>
        </w:tc>
      </w:tr>
      <w:tr w:rsidRPr="00225BBE" w:rsidR="003C58EF" w:rsidTr="00077B8E" w14:paraId="49256AEF" w14:textId="77777777">
        <w:trPr>
          <w:trHeight w:val="295"/>
        </w:trPr>
        <w:tc>
          <w:tcPr>
            <w:tcW w:w="1355" w:type="dxa"/>
            <w:vAlign w:val="center"/>
          </w:tcPr>
          <w:p w:rsidRPr="00D015FA" w:rsidR="003C58EF" w:rsidP="00225BBE" w:rsidRDefault="003C58EF" w14:paraId="1D1000D7" w14:textId="77777777">
            <w:pPr>
              <w:spacing w:before="40" w:after="40"/>
              <w:rPr>
                <w:rFonts w:ascii="Arial" w:hAnsi="Arial" w:cs="Arial"/>
                <w:sz w:val="22"/>
                <w:szCs w:val="22"/>
              </w:rPr>
            </w:pPr>
            <w:r>
              <w:rPr>
                <w:rFonts w:ascii="Arial" w:hAnsi="Arial" w:cs="Arial"/>
                <w:sz w:val="22"/>
                <w:szCs w:val="22"/>
              </w:rPr>
              <w:t>Owner</w:t>
            </w:r>
            <w:r w:rsidRPr="00D015FA">
              <w:rPr>
                <w:rFonts w:ascii="Arial" w:hAnsi="Arial" w:cs="Arial"/>
                <w:sz w:val="22"/>
                <w:szCs w:val="22"/>
              </w:rPr>
              <w:t>:</w:t>
            </w:r>
          </w:p>
        </w:tc>
        <w:tc>
          <w:tcPr>
            <w:tcW w:w="8284" w:type="dxa"/>
            <w:vAlign w:val="center"/>
          </w:tcPr>
          <w:p w:rsidRPr="00D015FA" w:rsidR="003C58EF" w:rsidP="001B556F" w:rsidRDefault="009B5900" w14:paraId="09FCFA92" w14:textId="77777777">
            <w:pPr>
              <w:keepNext/>
              <w:spacing w:before="40" w:after="40"/>
              <w:rPr>
                <w:rFonts w:ascii="Arial" w:hAnsi="Arial" w:cs="Arial"/>
                <w:sz w:val="22"/>
                <w:szCs w:val="22"/>
              </w:rPr>
            </w:pPr>
            <w:r>
              <w:rPr>
                <w:rFonts w:ascii="Arial" w:hAnsi="Arial" w:cs="Arial"/>
                <w:sz w:val="22"/>
                <w:szCs w:val="22"/>
              </w:rPr>
              <w:t>Manager, Operations Directorate</w:t>
            </w:r>
          </w:p>
        </w:tc>
      </w:tr>
    </w:tbl>
    <w:p w:rsidRPr="00077B8E" w:rsidR="00763EA3" w:rsidP="003C58EF" w:rsidRDefault="00763EA3" w14:paraId="3B843FFF" w14:textId="77777777">
      <w:pPr>
        <w:rPr>
          <w:rFonts w:ascii="Arial" w:hAnsi="Arial" w:cs="Arial"/>
          <w:sz w:val="22"/>
          <w:szCs w:val="22"/>
        </w:rPr>
      </w:pPr>
    </w:p>
    <w:tbl>
      <w:tblPr>
        <w:tblStyle w:val="TableGrid"/>
        <w:tblW w:w="9639"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075"/>
        <w:gridCol w:w="1448"/>
        <w:gridCol w:w="7116"/>
      </w:tblGrid>
      <w:tr w:rsidRPr="00DF57D7" w:rsidR="00443F13" w:rsidTr="00077B8E" w14:paraId="6D61D824" w14:textId="77777777">
        <w:trPr>
          <w:trHeight w:val="295"/>
        </w:trPr>
        <w:tc>
          <w:tcPr>
            <w:tcW w:w="9639" w:type="dxa"/>
            <w:gridSpan w:val="3"/>
            <w:shd w:val="clear" w:color="auto" w:fill="C0C0C0"/>
            <w:vAlign w:val="center"/>
          </w:tcPr>
          <w:p w:rsidRPr="00DF57D7" w:rsidR="00443F13" w:rsidP="00ED5E8F" w:rsidRDefault="00443F13" w14:paraId="5B97E610" w14:textId="77777777">
            <w:pPr>
              <w:spacing w:before="40" w:after="40"/>
              <w:rPr>
                <w:rFonts w:ascii="Arial" w:hAnsi="Arial" w:cs="Arial"/>
                <w:b/>
                <w:sz w:val="22"/>
                <w:szCs w:val="22"/>
              </w:rPr>
            </w:pPr>
            <w:r w:rsidRPr="00DF57D7">
              <w:rPr>
                <w:rFonts w:ascii="Arial" w:hAnsi="Arial" w:cs="Arial"/>
                <w:b/>
                <w:sz w:val="22"/>
                <w:szCs w:val="22"/>
              </w:rPr>
              <w:t>Version Control</w:t>
            </w:r>
          </w:p>
        </w:tc>
      </w:tr>
      <w:tr w:rsidRPr="00DA5D4D" w:rsidR="00A5377C" w:rsidTr="00077B8E" w14:paraId="73CE00A0" w14:textId="77777777">
        <w:trPr>
          <w:trHeight w:val="295"/>
        </w:trPr>
        <w:tc>
          <w:tcPr>
            <w:tcW w:w="1075" w:type="dxa"/>
            <w:shd w:val="clear" w:color="auto" w:fill="C0C0C0"/>
            <w:vAlign w:val="center"/>
          </w:tcPr>
          <w:p w:rsidRPr="00DA5D4D" w:rsidR="00A5377C" w:rsidP="00ED5E8F" w:rsidRDefault="00A5377C" w14:paraId="5DADBF3C" w14:textId="77777777">
            <w:pPr>
              <w:spacing w:before="40" w:after="40"/>
              <w:jc w:val="center"/>
              <w:rPr>
                <w:rFonts w:ascii="Arial" w:hAnsi="Arial" w:cs="Arial"/>
                <w:sz w:val="22"/>
                <w:szCs w:val="22"/>
              </w:rPr>
            </w:pPr>
            <w:r w:rsidRPr="00DA5D4D">
              <w:rPr>
                <w:rFonts w:ascii="Arial" w:hAnsi="Arial" w:cs="Arial"/>
                <w:sz w:val="22"/>
                <w:szCs w:val="22"/>
              </w:rPr>
              <w:t>Version</w:t>
            </w:r>
          </w:p>
        </w:tc>
        <w:tc>
          <w:tcPr>
            <w:tcW w:w="1448" w:type="dxa"/>
            <w:shd w:val="clear" w:color="auto" w:fill="C0C0C0"/>
            <w:vAlign w:val="center"/>
          </w:tcPr>
          <w:p w:rsidRPr="00DA5D4D" w:rsidR="00A5377C" w:rsidP="00ED5E8F" w:rsidRDefault="00A5377C" w14:paraId="6D8E38D6" w14:textId="77777777">
            <w:pPr>
              <w:spacing w:before="40" w:after="40"/>
              <w:jc w:val="center"/>
              <w:rPr>
                <w:rFonts w:ascii="Arial" w:hAnsi="Arial" w:cs="Arial"/>
                <w:sz w:val="22"/>
                <w:szCs w:val="22"/>
              </w:rPr>
            </w:pPr>
            <w:r w:rsidRPr="00DA5D4D">
              <w:rPr>
                <w:rFonts w:ascii="Arial" w:hAnsi="Arial" w:cs="Arial"/>
                <w:sz w:val="22"/>
                <w:szCs w:val="22"/>
              </w:rPr>
              <w:t>Date</w:t>
            </w:r>
          </w:p>
        </w:tc>
        <w:tc>
          <w:tcPr>
            <w:tcW w:w="7116" w:type="dxa"/>
            <w:shd w:val="clear" w:color="auto" w:fill="C0C0C0"/>
            <w:vAlign w:val="center"/>
          </w:tcPr>
          <w:p w:rsidRPr="00DA5D4D" w:rsidR="00A5377C" w:rsidP="00A5377C" w:rsidRDefault="00A5377C" w14:paraId="042753FF" w14:textId="77777777">
            <w:pPr>
              <w:spacing w:before="40" w:after="40"/>
              <w:jc w:val="center"/>
              <w:rPr>
                <w:rFonts w:ascii="Arial" w:hAnsi="Arial" w:cs="Arial"/>
                <w:sz w:val="22"/>
                <w:szCs w:val="22"/>
              </w:rPr>
            </w:pPr>
            <w:r w:rsidRPr="00DA5D4D">
              <w:rPr>
                <w:rFonts w:ascii="Arial" w:hAnsi="Arial" w:cs="Arial"/>
                <w:sz w:val="22"/>
                <w:szCs w:val="22"/>
              </w:rPr>
              <w:t>Description</w:t>
            </w:r>
          </w:p>
        </w:tc>
      </w:tr>
      <w:tr w:rsidRPr="00DA5D4D" w:rsidR="00D533E3" w:rsidTr="00077B8E" w14:paraId="1727F6EB" w14:textId="77777777">
        <w:trPr>
          <w:trHeight w:val="287"/>
        </w:trPr>
        <w:tc>
          <w:tcPr>
            <w:tcW w:w="1075" w:type="dxa"/>
            <w:vAlign w:val="center"/>
          </w:tcPr>
          <w:p w:rsidR="00D533E3" w:rsidP="00ED5E8F" w:rsidRDefault="00896432" w14:paraId="748E6E1B" w14:textId="7F0B99EF">
            <w:pPr>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D533E3" w:rsidP="00382335" w:rsidRDefault="00887B42" w14:paraId="1723084F" w14:textId="7BEC4684">
            <w:pPr>
              <w:spacing w:before="40" w:after="40"/>
              <w:rPr>
                <w:rFonts w:ascii="Arial" w:hAnsi="Arial" w:cs="Arial"/>
                <w:sz w:val="22"/>
                <w:szCs w:val="22"/>
              </w:rPr>
            </w:pPr>
            <w:r>
              <w:rPr>
                <w:rFonts w:ascii="Arial" w:hAnsi="Arial" w:cs="Arial"/>
                <w:sz w:val="22"/>
                <w:szCs w:val="22"/>
              </w:rPr>
              <w:t>Mar</w:t>
            </w:r>
            <w:r w:rsidR="00655662">
              <w:rPr>
                <w:rFonts w:ascii="Arial" w:hAnsi="Arial" w:cs="Arial"/>
                <w:sz w:val="22"/>
                <w:szCs w:val="22"/>
              </w:rPr>
              <w:t>-21</w:t>
            </w:r>
          </w:p>
        </w:tc>
        <w:tc>
          <w:tcPr>
            <w:tcW w:w="7116" w:type="dxa"/>
            <w:shd w:val="clear" w:color="auto" w:fill="auto"/>
            <w:vAlign w:val="center"/>
          </w:tcPr>
          <w:p w:rsidR="00D533E3" w:rsidP="00ED5E8F" w:rsidRDefault="00896432" w14:paraId="360273F9" w14:textId="080BB543">
            <w:pPr>
              <w:spacing w:before="40" w:after="40"/>
              <w:rPr>
                <w:rFonts w:ascii="Arial" w:hAnsi="Arial" w:cs="Arial"/>
                <w:sz w:val="22"/>
                <w:szCs w:val="22"/>
              </w:rPr>
            </w:pPr>
            <w:r>
              <w:rPr>
                <w:rFonts w:ascii="Arial" w:hAnsi="Arial" w:cs="Arial"/>
                <w:sz w:val="22"/>
                <w:szCs w:val="22"/>
              </w:rPr>
              <w:t xml:space="preserve">Update </w:t>
            </w:r>
          </w:p>
        </w:tc>
      </w:tr>
      <w:tr w:rsidRPr="00DA5D4D" w:rsidR="00896432" w:rsidTr="00077B8E" w14:paraId="440A214F" w14:textId="77777777">
        <w:trPr>
          <w:trHeight w:val="287"/>
        </w:trPr>
        <w:tc>
          <w:tcPr>
            <w:tcW w:w="1075" w:type="dxa"/>
            <w:vAlign w:val="center"/>
          </w:tcPr>
          <w:p w:rsidR="00896432" w:rsidP="00896432" w:rsidRDefault="00896432" w14:paraId="0D1633EE" w14:textId="449603C8">
            <w:pPr>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00896432" w:rsidP="00896432" w:rsidRDefault="00896432" w14:paraId="27D2FC3E" w14:textId="4A1BD809">
            <w:pPr>
              <w:spacing w:before="40" w:after="40"/>
              <w:rPr>
                <w:rFonts w:ascii="Arial" w:hAnsi="Arial" w:cs="Arial"/>
                <w:sz w:val="22"/>
                <w:szCs w:val="22"/>
              </w:rPr>
            </w:pPr>
            <w:r>
              <w:rPr>
                <w:rFonts w:ascii="Arial" w:hAnsi="Arial" w:cs="Arial"/>
                <w:sz w:val="22"/>
                <w:szCs w:val="22"/>
              </w:rPr>
              <w:t>Jun-17</w:t>
            </w:r>
          </w:p>
        </w:tc>
        <w:tc>
          <w:tcPr>
            <w:tcW w:w="7116" w:type="dxa"/>
            <w:shd w:val="clear" w:color="auto" w:fill="auto"/>
            <w:vAlign w:val="center"/>
          </w:tcPr>
          <w:p w:rsidR="00896432" w:rsidP="00896432" w:rsidRDefault="00896432" w14:paraId="642394A3" w14:textId="293BBCF1">
            <w:pPr>
              <w:spacing w:before="40" w:after="40"/>
              <w:rPr>
                <w:rFonts w:ascii="Arial" w:hAnsi="Arial" w:cs="Arial"/>
                <w:sz w:val="22"/>
                <w:szCs w:val="22"/>
              </w:rPr>
            </w:pPr>
            <w:r>
              <w:rPr>
                <w:rFonts w:ascii="Arial" w:hAnsi="Arial" w:cs="Arial"/>
                <w:sz w:val="22"/>
                <w:szCs w:val="22"/>
              </w:rPr>
              <w:t>Update</w:t>
            </w:r>
          </w:p>
        </w:tc>
      </w:tr>
      <w:tr w:rsidRPr="00DA5D4D" w:rsidR="00896432" w:rsidTr="00077B8E" w14:paraId="3F5D8873" w14:textId="77777777">
        <w:trPr>
          <w:trHeight w:val="287"/>
        </w:trPr>
        <w:tc>
          <w:tcPr>
            <w:tcW w:w="1075" w:type="dxa"/>
            <w:vAlign w:val="center"/>
          </w:tcPr>
          <w:p w:rsidR="00896432" w:rsidP="00896432" w:rsidRDefault="00896432" w14:paraId="08BB9391" w14:textId="024867E4">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00896432" w:rsidP="00896432" w:rsidRDefault="00896432" w14:paraId="1F18D321" w14:textId="601B9461">
            <w:pPr>
              <w:spacing w:before="40" w:after="40"/>
              <w:rPr>
                <w:rFonts w:ascii="Arial" w:hAnsi="Arial" w:cs="Arial"/>
                <w:sz w:val="22"/>
                <w:szCs w:val="22"/>
              </w:rPr>
            </w:pPr>
            <w:r>
              <w:rPr>
                <w:rFonts w:ascii="Arial" w:hAnsi="Arial" w:cs="Arial"/>
                <w:sz w:val="22"/>
                <w:szCs w:val="22"/>
              </w:rPr>
              <w:t>Jan-17</w:t>
            </w:r>
          </w:p>
        </w:tc>
        <w:tc>
          <w:tcPr>
            <w:tcW w:w="7116" w:type="dxa"/>
            <w:shd w:val="clear" w:color="auto" w:fill="auto"/>
            <w:vAlign w:val="center"/>
          </w:tcPr>
          <w:p w:rsidR="00896432" w:rsidP="00896432" w:rsidRDefault="00896432" w14:paraId="16686E56" w14:textId="7D102E34">
            <w:pPr>
              <w:spacing w:before="40" w:after="40"/>
              <w:rPr>
                <w:rFonts w:ascii="Arial" w:hAnsi="Arial" w:cs="Arial"/>
                <w:sz w:val="22"/>
                <w:szCs w:val="22"/>
              </w:rPr>
            </w:pPr>
            <w:r>
              <w:rPr>
                <w:rFonts w:ascii="Arial" w:hAnsi="Arial" w:cs="Arial"/>
                <w:sz w:val="22"/>
                <w:szCs w:val="22"/>
              </w:rPr>
              <w:t>Update</w:t>
            </w:r>
          </w:p>
        </w:tc>
      </w:tr>
      <w:tr w:rsidRPr="00DA5D4D" w:rsidR="00896432" w:rsidTr="00077B8E" w14:paraId="3D88621B" w14:textId="77777777">
        <w:trPr>
          <w:trHeight w:val="287"/>
        </w:trPr>
        <w:tc>
          <w:tcPr>
            <w:tcW w:w="1075" w:type="dxa"/>
            <w:vAlign w:val="center"/>
          </w:tcPr>
          <w:p w:rsidR="00896432" w:rsidP="00896432" w:rsidRDefault="00896432" w14:paraId="105049D2" w14:textId="1EA8EB3E">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rsidR="00896432" w:rsidP="00896432" w:rsidRDefault="00896432" w14:paraId="732CB2A3" w14:textId="3CBA164F">
            <w:pPr>
              <w:spacing w:before="40" w:after="40"/>
              <w:rPr>
                <w:rFonts w:ascii="Arial" w:hAnsi="Arial" w:cs="Arial"/>
                <w:sz w:val="22"/>
                <w:szCs w:val="22"/>
              </w:rPr>
            </w:pPr>
            <w:r>
              <w:rPr>
                <w:rFonts w:ascii="Arial" w:hAnsi="Arial" w:cs="Arial"/>
                <w:sz w:val="22"/>
                <w:szCs w:val="22"/>
              </w:rPr>
              <w:t>N/A</w:t>
            </w:r>
          </w:p>
        </w:tc>
        <w:tc>
          <w:tcPr>
            <w:tcW w:w="7116" w:type="dxa"/>
            <w:shd w:val="clear" w:color="auto" w:fill="auto"/>
            <w:vAlign w:val="center"/>
          </w:tcPr>
          <w:p w:rsidRPr="00225BBE" w:rsidR="00896432" w:rsidP="00896432" w:rsidRDefault="00896432" w14:paraId="14CDFDA5" w14:textId="49F6B6DB">
            <w:pPr>
              <w:spacing w:before="40" w:after="40"/>
              <w:rPr>
                <w:rFonts w:ascii="Arial" w:hAnsi="Arial" w:cs="Arial"/>
                <w:i/>
                <w:sz w:val="22"/>
                <w:szCs w:val="22"/>
              </w:rPr>
            </w:pPr>
            <w:r w:rsidRPr="00225BBE">
              <w:rPr>
                <w:rFonts w:ascii="Arial" w:hAnsi="Arial" w:cs="Arial"/>
                <w:i/>
                <w:sz w:val="22"/>
                <w:szCs w:val="22"/>
              </w:rPr>
              <w:t>No version 6</w:t>
            </w:r>
            <w:r>
              <w:rPr>
                <w:rFonts w:ascii="Arial" w:hAnsi="Arial" w:cs="Arial"/>
                <w:i/>
                <w:sz w:val="22"/>
                <w:szCs w:val="22"/>
              </w:rPr>
              <w:t xml:space="preserve"> published</w:t>
            </w:r>
          </w:p>
        </w:tc>
      </w:tr>
      <w:tr w:rsidRPr="00DA5D4D" w:rsidR="00896432" w:rsidTr="00077B8E" w14:paraId="0C4065A9" w14:textId="77777777">
        <w:trPr>
          <w:trHeight w:val="287"/>
        </w:trPr>
        <w:tc>
          <w:tcPr>
            <w:tcW w:w="1075" w:type="dxa"/>
            <w:vAlign w:val="center"/>
          </w:tcPr>
          <w:p w:rsidR="00896432" w:rsidP="00896432" w:rsidRDefault="00896432" w14:paraId="5E9E2537" w14:textId="5F91811C">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rsidR="00896432" w:rsidP="00896432" w:rsidRDefault="00896432" w14:paraId="7406879E" w14:textId="16E35A7D">
            <w:pPr>
              <w:spacing w:before="40" w:after="40"/>
              <w:rPr>
                <w:rFonts w:ascii="Arial" w:hAnsi="Arial" w:cs="Arial"/>
                <w:sz w:val="22"/>
                <w:szCs w:val="22"/>
              </w:rPr>
            </w:pPr>
            <w:r>
              <w:rPr>
                <w:rFonts w:ascii="Arial" w:hAnsi="Arial" w:cs="Arial"/>
                <w:sz w:val="22"/>
                <w:szCs w:val="22"/>
              </w:rPr>
              <w:t>Mar-16</w:t>
            </w:r>
          </w:p>
        </w:tc>
        <w:tc>
          <w:tcPr>
            <w:tcW w:w="7116" w:type="dxa"/>
            <w:shd w:val="clear" w:color="auto" w:fill="auto"/>
            <w:vAlign w:val="center"/>
          </w:tcPr>
          <w:p w:rsidR="00896432" w:rsidP="00896432" w:rsidRDefault="00896432" w14:paraId="398DB408" w14:textId="2EDD8E9B">
            <w:pPr>
              <w:spacing w:before="40" w:after="40"/>
              <w:rPr>
                <w:rFonts w:ascii="Arial" w:hAnsi="Arial" w:cs="Arial"/>
                <w:sz w:val="22"/>
                <w:szCs w:val="22"/>
              </w:rPr>
            </w:pPr>
            <w:r>
              <w:rPr>
                <w:rFonts w:ascii="Arial" w:hAnsi="Arial" w:cs="Arial"/>
                <w:sz w:val="22"/>
                <w:szCs w:val="22"/>
              </w:rPr>
              <w:t>Update</w:t>
            </w:r>
          </w:p>
        </w:tc>
      </w:tr>
      <w:tr w:rsidRPr="00DA5D4D" w:rsidR="00896432" w:rsidTr="00077B8E" w14:paraId="28E6B121" w14:textId="77777777">
        <w:trPr>
          <w:trHeight w:val="287"/>
        </w:trPr>
        <w:tc>
          <w:tcPr>
            <w:tcW w:w="1075" w:type="dxa"/>
            <w:vAlign w:val="center"/>
          </w:tcPr>
          <w:p w:rsidRPr="00DA5D4D" w:rsidR="00896432" w:rsidP="00896432" w:rsidRDefault="00896432" w14:paraId="40FAF3A9" w14:textId="77777777">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00896432" w:rsidP="00896432" w:rsidRDefault="00896432" w14:paraId="766265D8" w14:textId="77777777">
            <w:pPr>
              <w:spacing w:before="40" w:after="40"/>
              <w:rPr>
                <w:rFonts w:ascii="Arial" w:hAnsi="Arial" w:cs="Arial"/>
                <w:sz w:val="22"/>
                <w:szCs w:val="22"/>
              </w:rPr>
            </w:pPr>
            <w:r>
              <w:rPr>
                <w:rFonts w:ascii="Arial" w:hAnsi="Arial" w:cs="Arial"/>
                <w:sz w:val="22"/>
                <w:szCs w:val="22"/>
              </w:rPr>
              <w:t>Aug-15</w:t>
            </w:r>
          </w:p>
        </w:tc>
        <w:tc>
          <w:tcPr>
            <w:tcW w:w="7116" w:type="dxa"/>
            <w:shd w:val="clear" w:color="auto" w:fill="auto"/>
            <w:vAlign w:val="center"/>
          </w:tcPr>
          <w:p w:rsidR="00896432" w:rsidP="00896432" w:rsidRDefault="00896432" w14:paraId="37EA0C4D" w14:textId="77777777">
            <w:pPr>
              <w:spacing w:before="40" w:after="40"/>
              <w:rPr>
                <w:rFonts w:ascii="Arial" w:hAnsi="Arial" w:cs="Arial"/>
                <w:sz w:val="22"/>
                <w:szCs w:val="22"/>
              </w:rPr>
            </w:pPr>
            <w:r>
              <w:rPr>
                <w:rFonts w:ascii="Arial" w:hAnsi="Arial" w:cs="Arial"/>
                <w:sz w:val="22"/>
                <w:szCs w:val="22"/>
              </w:rPr>
              <w:t>Update</w:t>
            </w:r>
          </w:p>
        </w:tc>
      </w:tr>
      <w:tr w:rsidRPr="00DA5D4D" w:rsidR="00896432" w:rsidTr="00077B8E" w14:paraId="2ABEB330" w14:textId="77777777">
        <w:trPr>
          <w:trHeight w:val="287"/>
        </w:trPr>
        <w:tc>
          <w:tcPr>
            <w:tcW w:w="1075" w:type="dxa"/>
            <w:vAlign w:val="center"/>
          </w:tcPr>
          <w:p w:rsidRPr="00DA5D4D" w:rsidR="00896432" w:rsidP="00896432" w:rsidRDefault="00896432" w14:paraId="3525F995" w14:textId="77777777">
            <w:pPr>
              <w:spacing w:before="40" w:after="40"/>
              <w:jc w:val="center"/>
              <w:rPr>
                <w:rFonts w:ascii="Arial" w:hAnsi="Arial" w:cs="Arial"/>
                <w:sz w:val="22"/>
                <w:szCs w:val="22"/>
              </w:rPr>
            </w:pPr>
            <w:r w:rsidRPr="00DA5D4D">
              <w:rPr>
                <w:rFonts w:ascii="Arial" w:hAnsi="Arial" w:cs="Arial"/>
                <w:sz w:val="22"/>
                <w:szCs w:val="22"/>
              </w:rPr>
              <w:t>V</w:t>
            </w:r>
            <w:r>
              <w:rPr>
                <w:rFonts w:ascii="Arial" w:hAnsi="Arial" w:cs="Arial"/>
                <w:sz w:val="22"/>
                <w:szCs w:val="22"/>
              </w:rPr>
              <w:t>3</w:t>
            </w:r>
          </w:p>
        </w:tc>
        <w:tc>
          <w:tcPr>
            <w:tcW w:w="1448" w:type="dxa"/>
            <w:shd w:val="clear" w:color="auto" w:fill="auto"/>
            <w:vAlign w:val="center"/>
          </w:tcPr>
          <w:p w:rsidRPr="00DA5D4D" w:rsidR="00896432" w:rsidP="00896432" w:rsidRDefault="00896432" w14:paraId="0CE4A49F" w14:textId="77777777">
            <w:pPr>
              <w:spacing w:before="40" w:after="40"/>
              <w:rPr>
                <w:rFonts w:ascii="Arial" w:hAnsi="Arial" w:cs="Arial"/>
                <w:sz w:val="22"/>
                <w:szCs w:val="22"/>
              </w:rPr>
            </w:pPr>
            <w:r>
              <w:rPr>
                <w:rFonts w:ascii="Arial" w:hAnsi="Arial" w:cs="Arial"/>
                <w:sz w:val="22"/>
                <w:szCs w:val="22"/>
              </w:rPr>
              <w:t>Aug-14</w:t>
            </w:r>
          </w:p>
        </w:tc>
        <w:tc>
          <w:tcPr>
            <w:tcW w:w="7116" w:type="dxa"/>
            <w:shd w:val="clear" w:color="auto" w:fill="auto"/>
            <w:vAlign w:val="center"/>
          </w:tcPr>
          <w:p w:rsidRPr="00DA5D4D" w:rsidR="00896432" w:rsidP="00896432" w:rsidRDefault="00896432" w14:paraId="3A8C12EC" w14:textId="77777777">
            <w:pPr>
              <w:spacing w:before="40" w:after="40"/>
              <w:rPr>
                <w:rFonts w:ascii="Arial" w:hAnsi="Arial" w:cs="Arial"/>
                <w:sz w:val="22"/>
                <w:szCs w:val="22"/>
              </w:rPr>
            </w:pPr>
            <w:r w:rsidRPr="00DA5D4D">
              <w:rPr>
                <w:rFonts w:ascii="Arial" w:hAnsi="Arial" w:cs="Arial"/>
                <w:sz w:val="22"/>
                <w:szCs w:val="22"/>
              </w:rPr>
              <w:t>Update</w:t>
            </w:r>
          </w:p>
        </w:tc>
      </w:tr>
      <w:tr w:rsidRPr="00DA5D4D" w:rsidR="00896432" w:rsidTr="00077B8E" w14:paraId="1133D5BC" w14:textId="77777777">
        <w:trPr>
          <w:trHeight w:val="287"/>
        </w:trPr>
        <w:tc>
          <w:tcPr>
            <w:tcW w:w="1075" w:type="dxa"/>
            <w:vAlign w:val="center"/>
          </w:tcPr>
          <w:p w:rsidR="00896432" w:rsidP="00896432" w:rsidRDefault="00896432" w14:paraId="70ED0EE7" w14:textId="77777777">
            <w:pPr>
              <w:spacing w:before="40" w:after="40"/>
              <w:jc w:val="center"/>
              <w:rPr>
                <w:rFonts w:ascii="Arial" w:hAnsi="Arial" w:cs="Arial"/>
                <w:sz w:val="22"/>
                <w:szCs w:val="22"/>
              </w:rPr>
            </w:pPr>
            <w:r>
              <w:rPr>
                <w:rFonts w:ascii="Arial" w:hAnsi="Arial" w:cs="Arial"/>
                <w:sz w:val="22"/>
                <w:szCs w:val="22"/>
              </w:rPr>
              <w:t>V2</w:t>
            </w:r>
          </w:p>
        </w:tc>
        <w:tc>
          <w:tcPr>
            <w:tcW w:w="1448" w:type="dxa"/>
            <w:shd w:val="clear" w:color="auto" w:fill="auto"/>
            <w:vAlign w:val="center"/>
          </w:tcPr>
          <w:p w:rsidR="00896432" w:rsidP="00896432" w:rsidRDefault="00896432" w14:paraId="5161A549" w14:textId="77777777">
            <w:pPr>
              <w:spacing w:before="40" w:after="40"/>
              <w:rPr>
                <w:rFonts w:ascii="Arial" w:hAnsi="Arial" w:cs="Arial"/>
                <w:sz w:val="22"/>
                <w:szCs w:val="22"/>
              </w:rPr>
            </w:pPr>
            <w:r>
              <w:rPr>
                <w:rFonts w:ascii="Arial" w:hAnsi="Arial" w:cs="Arial"/>
                <w:sz w:val="22"/>
                <w:szCs w:val="22"/>
              </w:rPr>
              <w:t>May-09</w:t>
            </w:r>
          </w:p>
        </w:tc>
        <w:tc>
          <w:tcPr>
            <w:tcW w:w="7116" w:type="dxa"/>
            <w:shd w:val="clear" w:color="auto" w:fill="auto"/>
            <w:vAlign w:val="center"/>
          </w:tcPr>
          <w:p w:rsidRPr="00D015FA" w:rsidR="00896432" w:rsidP="00896432" w:rsidRDefault="00896432" w14:paraId="2A0EB49E" w14:textId="77777777">
            <w:pPr>
              <w:spacing w:before="40" w:after="40"/>
              <w:rPr>
                <w:rFonts w:ascii="Arial" w:hAnsi="Arial" w:cs="Arial"/>
                <w:sz w:val="22"/>
                <w:szCs w:val="22"/>
              </w:rPr>
            </w:pPr>
            <w:r>
              <w:rPr>
                <w:rFonts w:ascii="Arial" w:hAnsi="Arial" w:cs="Arial"/>
                <w:sz w:val="22"/>
                <w:szCs w:val="22"/>
              </w:rPr>
              <w:t>Update</w:t>
            </w:r>
          </w:p>
        </w:tc>
      </w:tr>
      <w:tr w:rsidRPr="00DA5D4D" w:rsidR="00896432" w:rsidTr="00077B8E" w14:paraId="5F2B7398" w14:textId="77777777">
        <w:trPr>
          <w:trHeight w:val="287"/>
        </w:trPr>
        <w:tc>
          <w:tcPr>
            <w:tcW w:w="1075" w:type="dxa"/>
            <w:vAlign w:val="center"/>
          </w:tcPr>
          <w:p w:rsidRPr="00D015FA" w:rsidR="00896432" w:rsidP="00896432" w:rsidRDefault="00896432" w14:paraId="0C9B59F4" w14:textId="77777777">
            <w:pPr>
              <w:spacing w:before="40" w:after="40"/>
              <w:jc w:val="center"/>
              <w:rPr>
                <w:rFonts w:ascii="Arial" w:hAnsi="Arial" w:cs="Arial"/>
                <w:sz w:val="22"/>
                <w:szCs w:val="22"/>
              </w:rPr>
            </w:pPr>
            <w:r>
              <w:rPr>
                <w:rFonts w:ascii="Arial" w:hAnsi="Arial" w:cs="Arial"/>
                <w:sz w:val="22"/>
                <w:szCs w:val="22"/>
              </w:rPr>
              <w:t>V1</w:t>
            </w:r>
          </w:p>
        </w:tc>
        <w:tc>
          <w:tcPr>
            <w:tcW w:w="1448" w:type="dxa"/>
            <w:shd w:val="clear" w:color="auto" w:fill="auto"/>
            <w:vAlign w:val="center"/>
          </w:tcPr>
          <w:p w:rsidRPr="00D015FA" w:rsidR="00896432" w:rsidP="00896432" w:rsidRDefault="00896432" w14:paraId="3ED69226" w14:textId="77777777">
            <w:pPr>
              <w:spacing w:before="40" w:after="40"/>
              <w:rPr>
                <w:rFonts w:ascii="Arial" w:hAnsi="Arial" w:cs="Arial"/>
                <w:sz w:val="22"/>
                <w:szCs w:val="22"/>
              </w:rPr>
            </w:pPr>
            <w:r>
              <w:rPr>
                <w:rFonts w:ascii="Arial" w:hAnsi="Arial" w:cs="Arial"/>
                <w:sz w:val="22"/>
                <w:szCs w:val="22"/>
              </w:rPr>
              <w:t>Jun-08</w:t>
            </w:r>
          </w:p>
        </w:tc>
        <w:tc>
          <w:tcPr>
            <w:tcW w:w="7116" w:type="dxa"/>
            <w:shd w:val="clear" w:color="auto" w:fill="auto"/>
            <w:vAlign w:val="center"/>
          </w:tcPr>
          <w:p w:rsidRPr="00D015FA" w:rsidR="00896432" w:rsidP="00896432" w:rsidRDefault="00896432" w14:paraId="48B19199" w14:textId="77777777">
            <w:pPr>
              <w:spacing w:before="40" w:after="40"/>
              <w:rPr>
                <w:rFonts w:ascii="Arial" w:hAnsi="Arial" w:cs="Arial"/>
                <w:sz w:val="22"/>
                <w:szCs w:val="22"/>
              </w:rPr>
            </w:pPr>
            <w:r>
              <w:rPr>
                <w:rFonts w:ascii="Arial" w:hAnsi="Arial" w:cs="Arial"/>
                <w:sz w:val="22"/>
                <w:szCs w:val="22"/>
              </w:rPr>
              <w:t>First Issue</w:t>
            </w:r>
          </w:p>
        </w:tc>
      </w:tr>
    </w:tbl>
    <w:p w:rsidR="004472F8" w:rsidP="00C87BFC" w:rsidRDefault="004472F8" w14:paraId="5BE7CDB1" w14:textId="77777777">
      <w:pPr>
        <w:rPr>
          <w:rFonts w:ascii="Arial" w:hAnsi="Arial" w:cs="Arial"/>
        </w:rPr>
        <w:sectPr w:rsidR="004472F8" w:rsidSect="00BE5D66">
          <w:headerReference r:id="rId13" w:type="default"/>
          <w:footerReference r:id="rId14" w:type="default"/>
          <w:headerReference r:id="rId15" w:type="first"/>
          <w:footerReference r:id="rId16" w:type="first"/>
          <w:pgSz w:w="11906" w:h="16838" w:code="9"/>
          <w:pgMar w:top="1843" w:right="1134" w:bottom="1134" w:left="1134" w:header="720" w:footer="79" w:gutter="0"/>
          <w:cols w:space="720"/>
          <w:titlePg/>
        </w:sectPr>
      </w:pPr>
    </w:p>
    <w:p w:rsidR="00204E76" w:rsidP="00C87BFC" w:rsidRDefault="00204E76" w14:paraId="20FE8655" w14:textId="0450393B">
      <w:pPr>
        <w:rPr>
          <w:rFonts w:ascii="Arial" w:hAnsi="Arial" w:cs="Arial"/>
        </w:rPr>
      </w:pPr>
    </w:p>
    <w:p w:rsidRPr="001A02FE" w:rsidR="00AA7639" w:rsidP="00AA7639" w:rsidRDefault="00AA7639" w14:paraId="7CC69A5F" w14:textId="77777777">
      <w:pPr>
        <w:pBdr>
          <w:top w:val="single" w:color="auto" w:sz="4" w:space="1"/>
          <w:left w:val="single" w:color="auto" w:sz="4" w:space="4"/>
          <w:bottom w:val="single" w:color="auto" w:sz="4" w:space="1"/>
          <w:right w:val="single" w:color="auto" w:sz="4" w:space="0"/>
        </w:pBdr>
        <w:shd w:val="clear" w:color="auto" w:fill="E0E0E0"/>
        <w:spacing w:before="40" w:after="40"/>
        <w:jc w:val="center"/>
        <w:rPr>
          <w:rFonts w:ascii="Arial" w:hAnsi="Arial" w:cs="Arial"/>
          <w:b/>
          <w:bCs/>
          <w:sz w:val="28"/>
          <w:szCs w:val="28"/>
        </w:rPr>
      </w:pPr>
      <w:r w:rsidRPr="000A40C1">
        <w:rPr>
          <w:rFonts w:ascii="Arial" w:hAnsi="Arial" w:cs="Arial"/>
          <w:b/>
          <w:bCs/>
          <w:sz w:val="24"/>
          <w:szCs w:val="24"/>
        </w:rPr>
        <w:t>PRISONER APPLICATION</w:t>
      </w:r>
      <w:r>
        <w:rPr>
          <w:rFonts w:ascii="Arial" w:hAnsi="Arial" w:cs="Arial"/>
          <w:b/>
          <w:bCs/>
          <w:sz w:val="24"/>
          <w:szCs w:val="24"/>
        </w:rPr>
        <w:t xml:space="preserve"> FOR WEARING OF WIG</w:t>
      </w:r>
    </w:p>
    <w:p w:rsidR="00AA7639" w:rsidP="00AA7639" w:rsidRDefault="00AA7639" w14:paraId="6A1D3947" w14:textId="77777777">
      <w:pPr>
        <w:rPr>
          <w:rFonts w:ascii="Arial" w:hAnsi="Arial" w:cs="Arial"/>
          <w:b/>
          <w:bCs/>
        </w:rPr>
      </w:pPr>
    </w:p>
    <w:p w:rsidRPr="000D4C24" w:rsidR="00AA7639" w:rsidP="001B556F" w:rsidRDefault="00AA7639" w14:paraId="7E2B41EA" w14:textId="77777777">
      <w:pPr>
        <w:pBdr>
          <w:top w:val="single" w:color="auto" w:sz="4" w:space="1"/>
          <w:left w:val="single" w:color="auto" w:sz="4" w:space="0"/>
          <w:bottom w:val="single" w:color="auto" w:sz="4" w:space="1"/>
          <w:right w:val="single" w:color="auto" w:sz="4" w:space="0"/>
        </w:pBdr>
        <w:shd w:val="clear" w:color="auto" w:fill="E0E0E0"/>
        <w:spacing w:before="40" w:after="40"/>
        <w:rPr>
          <w:rFonts w:ascii="Arial" w:hAnsi="Arial" w:cs="Arial"/>
          <w:b/>
          <w:bCs/>
          <w:sz w:val="22"/>
          <w:szCs w:val="22"/>
        </w:rPr>
      </w:pPr>
      <w:r w:rsidRPr="000D4C24">
        <w:rPr>
          <w:rFonts w:ascii="Arial" w:hAnsi="Arial" w:cs="Arial"/>
          <w:b/>
          <w:bCs/>
          <w:sz w:val="22"/>
          <w:szCs w:val="22"/>
        </w:rPr>
        <w:t xml:space="preserve">INFORMATION FOR </w:t>
      </w:r>
      <w:r>
        <w:rPr>
          <w:rFonts w:ascii="Arial" w:hAnsi="Arial" w:cs="Arial"/>
          <w:b/>
          <w:bCs/>
          <w:sz w:val="22"/>
          <w:szCs w:val="22"/>
        </w:rPr>
        <w:t>PRISONERS</w:t>
      </w:r>
    </w:p>
    <w:p w:rsidRPr="00381195" w:rsidR="00AA7639" w:rsidP="001B556F" w:rsidRDefault="00AA7639" w14:paraId="5C8CA824" w14:textId="77777777">
      <w:pPr>
        <w:numPr>
          <w:ilvl w:val="0"/>
          <w:numId w:val="43"/>
        </w:numPr>
        <w:pBdr>
          <w:top w:val="single" w:color="auto" w:sz="4" w:space="1"/>
          <w:left w:val="single" w:color="auto" w:sz="4" w:space="0"/>
          <w:bottom w:val="single" w:color="auto" w:sz="4" w:space="1"/>
          <w:right w:val="single" w:color="auto" w:sz="4" w:space="0"/>
        </w:pBdr>
        <w:shd w:val="clear" w:color="auto" w:fill="E0E0E0"/>
        <w:spacing w:before="40" w:after="40"/>
        <w:rPr>
          <w:rFonts w:ascii="Arial" w:hAnsi="Arial" w:cs="Arial"/>
          <w:bCs/>
        </w:rPr>
      </w:pPr>
      <w:r>
        <w:rPr>
          <w:rFonts w:ascii="Arial" w:hAnsi="Arial" w:cs="Arial"/>
        </w:rPr>
        <w:t xml:space="preserve">Applications will be assessed by the prison General Manager in exceptional circumstances on a case-by-case basis. </w:t>
      </w:r>
    </w:p>
    <w:p w:rsidRPr="005669C0" w:rsidR="00AA7639" w:rsidP="001B556F" w:rsidRDefault="00AA7639" w14:paraId="1B1B49EB" w14:textId="77777777">
      <w:pPr>
        <w:numPr>
          <w:ilvl w:val="0"/>
          <w:numId w:val="43"/>
        </w:numPr>
        <w:pBdr>
          <w:top w:val="single" w:color="auto" w:sz="4" w:space="1"/>
          <w:left w:val="single" w:color="auto" w:sz="4" w:space="0"/>
          <w:bottom w:val="single" w:color="auto" w:sz="4" w:space="1"/>
          <w:right w:val="single" w:color="auto" w:sz="4" w:space="0"/>
        </w:pBdr>
        <w:shd w:val="clear" w:color="auto" w:fill="E0E0E0"/>
        <w:spacing w:before="40" w:after="40"/>
        <w:rPr>
          <w:rFonts w:ascii="Arial" w:hAnsi="Arial" w:cs="Arial"/>
          <w:bCs/>
        </w:rPr>
      </w:pPr>
      <w:r>
        <w:rPr>
          <w:rFonts w:ascii="Arial" w:hAnsi="Arial" w:cs="Arial"/>
        </w:rPr>
        <w:t xml:space="preserve">Prisoners granted approval to wear wigs will be monitored to ensure compliance and the General Manager may review any change of circumstances, post the initial approval. </w:t>
      </w:r>
    </w:p>
    <w:p w:rsidR="00AA7639" w:rsidP="00AA7639" w:rsidRDefault="00AA7639" w14:paraId="00EF71E0" w14:textId="77777777">
      <w:pPr>
        <w:rPr>
          <w:rFonts w:ascii="Arial" w:hAnsi="Arial" w:cs="Arial"/>
          <w:b/>
          <w:bCs/>
        </w:rPr>
      </w:pPr>
    </w:p>
    <w:p w:rsidRPr="001A02FE" w:rsidR="00AA7639" w:rsidP="00AA7639" w:rsidRDefault="00AA7639" w14:paraId="7CF04602" w14:textId="77777777">
      <w:pPr>
        <w:rPr>
          <w:rFonts w:ascii="Arial" w:hAnsi="Arial" w:cs="Arial"/>
          <w:b/>
          <w:bC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6"/>
        <w:gridCol w:w="6946"/>
      </w:tblGrid>
      <w:tr w:rsidRPr="00630CE0" w:rsidR="00AA7639" w:rsidTr="00807A3A" w14:paraId="1F2373DB" w14:textId="77777777">
        <w:tc>
          <w:tcPr>
            <w:tcW w:w="9322" w:type="dxa"/>
            <w:gridSpan w:val="2"/>
            <w:shd w:val="clear" w:color="auto" w:fill="E0E0E0"/>
          </w:tcPr>
          <w:p w:rsidRPr="00630CE0" w:rsidR="00AA7639" w:rsidP="00807A3A" w:rsidRDefault="00AA7639" w14:paraId="28BABE4E" w14:textId="77777777">
            <w:pPr>
              <w:spacing w:before="40" w:after="96" w:afterLines="40"/>
              <w:jc w:val="both"/>
              <w:rPr>
                <w:rFonts w:ascii="Arial" w:hAnsi="Arial" w:cs="Arial"/>
                <w:b/>
                <w:bCs/>
                <w:sz w:val="22"/>
                <w:szCs w:val="22"/>
              </w:rPr>
            </w:pPr>
            <w:r w:rsidRPr="00630CE0">
              <w:rPr>
                <w:rFonts w:ascii="Arial" w:hAnsi="Arial" w:cs="Arial"/>
                <w:b/>
                <w:sz w:val="22"/>
                <w:szCs w:val="22"/>
              </w:rPr>
              <w:t xml:space="preserve">PRISONER DETAILS </w:t>
            </w:r>
          </w:p>
        </w:tc>
      </w:tr>
      <w:tr w:rsidRPr="00630CE0" w:rsidR="00AA7639" w:rsidTr="00807A3A" w14:paraId="4CEAC7D5" w14:textId="77777777">
        <w:tc>
          <w:tcPr>
            <w:tcW w:w="2376" w:type="dxa"/>
            <w:shd w:val="clear" w:color="auto" w:fill="auto"/>
          </w:tcPr>
          <w:p w:rsidRPr="00630CE0" w:rsidR="00AA7639" w:rsidP="00807A3A" w:rsidRDefault="00AA7639" w14:paraId="2E2050E8" w14:textId="77777777">
            <w:pPr>
              <w:spacing w:before="40" w:after="96" w:afterLines="40"/>
              <w:rPr>
                <w:rFonts w:ascii="Arial" w:hAnsi="Arial" w:cs="Arial"/>
                <w:b/>
                <w:bCs/>
                <w:sz w:val="22"/>
                <w:szCs w:val="22"/>
              </w:rPr>
            </w:pPr>
            <w:r w:rsidRPr="00630CE0">
              <w:rPr>
                <w:rFonts w:ascii="Arial" w:hAnsi="Arial" w:cs="Arial"/>
                <w:b/>
                <w:bCs/>
                <w:sz w:val="22"/>
                <w:szCs w:val="22"/>
              </w:rPr>
              <w:t xml:space="preserve">FULL NAME </w:t>
            </w:r>
          </w:p>
        </w:tc>
        <w:tc>
          <w:tcPr>
            <w:tcW w:w="6946" w:type="dxa"/>
            <w:shd w:val="clear" w:color="auto" w:fill="auto"/>
          </w:tcPr>
          <w:p w:rsidRPr="00630CE0" w:rsidR="00AA7639" w:rsidP="00807A3A" w:rsidRDefault="00AA7639" w14:paraId="28CC9E89" w14:textId="77777777">
            <w:pPr>
              <w:spacing w:before="40" w:after="96" w:afterLines="40"/>
              <w:jc w:val="both"/>
              <w:rPr>
                <w:rFonts w:ascii="Arial" w:hAnsi="Arial" w:cs="Arial"/>
                <w:b/>
                <w:bCs/>
                <w:sz w:val="22"/>
                <w:szCs w:val="22"/>
              </w:rPr>
            </w:pPr>
          </w:p>
        </w:tc>
      </w:tr>
    </w:tbl>
    <w:p w:rsidRPr="00630CE0" w:rsidR="00AA7639" w:rsidP="00AA7639" w:rsidRDefault="00AA7639" w14:paraId="66011CF4" w14:textId="77777777">
      <w:pPr>
        <w:rPr>
          <w:vanish/>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6"/>
        <w:gridCol w:w="6946"/>
      </w:tblGrid>
      <w:tr w:rsidRPr="00630CE0" w:rsidR="00AA7639" w:rsidTr="00807A3A" w14:paraId="57B38F2A" w14:textId="77777777">
        <w:trPr>
          <w:trHeight w:val="407"/>
        </w:trPr>
        <w:tc>
          <w:tcPr>
            <w:tcW w:w="2376" w:type="dxa"/>
            <w:shd w:val="clear" w:color="auto" w:fill="auto"/>
          </w:tcPr>
          <w:p w:rsidRPr="00630CE0" w:rsidR="00AA7639" w:rsidP="00807A3A" w:rsidRDefault="00AA7639" w14:paraId="53C0B008" w14:textId="77777777">
            <w:pPr>
              <w:spacing w:before="40" w:after="96" w:afterLines="40"/>
              <w:jc w:val="both"/>
              <w:rPr>
                <w:rFonts w:ascii="Arial" w:hAnsi="Arial" w:cs="Arial"/>
                <w:b/>
                <w:bCs/>
                <w:sz w:val="22"/>
                <w:szCs w:val="22"/>
              </w:rPr>
            </w:pPr>
            <w:r w:rsidRPr="00630CE0">
              <w:rPr>
                <w:rFonts w:ascii="Arial" w:hAnsi="Arial" w:cs="Arial"/>
                <w:b/>
                <w:bCs/>
                <w:sz w:val="22"/>
                <w:szCs w:val="22"/>
              </w:rPr>
              <w:t>CRN</w:t>
            </w:r>
          </w:p>
        </w:tc>
        <w:tc>
          <w:tcPr>
            <w:tcW w:w="6946" w:type="dxa"/>
            <w:shd w:val="clear" w:color="auto" w:fill="auto"/>
          </w:tcPr>
          <w:p w:rsidRPr="00630CE0" w:rsidR="00AA7639" w:rsidP="00807A3A" w:rsidRDefault="00AA7639" w14:paraId="222DF242" w14:textId="77777777">
            <w:pPr>
              <w:spacing w:before="40" w:after="96" w:afterLines="40"/>
              <w:jc w:val="both"/>
              <w:rPr>
                <w:rFonts w:ascii="Arial" w:hAnsi="Arial" w:cs="Arial"/>
                <w:b/>
                <w:bCs/>
                <w:sz w:val="22"/>
                <w:szCs w:val="22"/>
              </w:rPr>
            </w:pPr>
          </w:p>
        </w:tc>
      </w:tr>
      <w:tr w:rsidRPr="00630CE0" w:rsidR="00AA7639" w:rsidTr="00807A3A" w14:paraId="47FAB7F9" w14:textId="77777777">
        <w:tc>
          <w:tcPr>
            <w:tcW w:w="2376" w:type="dxa"/>
            <w:shd w:val="clear" w:color="auto" w:fill="auto"/>
          </w:tcPr>
          <w:p w:rsidRPr="00630CE0" w:rsidR="00AA7639" w:rsidP="00807A3A" w:rsidRDefault="00AA7639" w14:paraId="1E881926" w14:textId="77777777">
            <w:pPr>
              <w:spacing w:before="40" w:after="96" w:afterLines="40"/>
              <w:jc w:val="both"/>
              <w:rPr>
                <w:rFonts w:ascii="Arial" w:hAnsi="Arial" w:cs="Arial"/>
                <w:b/>
                <w:bCs/>
                <w:sz w:val="22"/>
                <w:szCs w:val="22"/>
              </w:rPr>
            </w:pPr>
            <w:r w:rsidRPr="00630CE0">
              <w:rPr>
                <w:rFonts w:ascii="Arial" w:hAnsi="Arial" w:cs="Arial"/>
                <w:b/>
                <w:bCs/>
                <w:sz w:val="22"/>
                <w:szCs w:val="22"/>
              </w:rPr>
              <w:t>LOCATION</w:t>
            </w:r>
          </w:p>
        </w:tc>
        <w:tc>
          <w:tcPr>
            <w:tcW w:w="6946" w:type="dxa"/>
            <w:shd w:val="clear" w:color="auto" w:fill="auto"/>
          </w:tcPr>
          <w:p w:rsidRPr="00630CE0" w:rsidR="00AA7639" w:rsidP="00807A3A" w:rsidRDefault="00AA7639" w14:paraId="663986F1" w14:textId="77777777">
            <w:pPr>
              <w:spacing w:before="40" w:after="96" w:afterLines="40"/>
              <w:jc w:val="both"/>
              <w:rPr>
                <w:rFonts w:ascii="Arial" w:hAnsi="Arial" w:cs="Arial"/>
                <w:b/>
                <w:bCs/>
                <w:sz w:val="22"/>
                <w:szCs w:val="22"/>
              </w:rPr>
            </w:pPr>
          </w:p>
        </w:tc>
      </w:tr>
      <w:tr w:rsidRPr="00630CE0" w:rsidR="00AA7639" w:rsidTr="00807A3A" w14:paraId="088FD8D5" w14:textId="77777777">
        <w:trPr>
          <w:trHeight w:val="3266"/>
        </w:trPr>
        <w:tc>
          <w:tcPr>
            <w:tcW w:w="2376" w:type="dxa"/>
            <w:shd w:val="clear" w:color="auto" w:fill="auto"/>
          </w:tcPr>
          <w:p w:rsidRPr="00630CE0" w:rsidR="00AA7639" w:rsidP="00807A3A" w:rsidRDefault="00AA7639" w14:paraId="78709EED" w14:textId="77777777">
            <w:pPr>
              <w:spacing w:before="40" w:after="96" w:afterLines="40"/>
              <w:rPr>
                <w:rFonts w:ascii="Arial" w:hAnsi="Arial" w:cs="Arial"/>
                <w:b/>
                <w:bCs/>
                <w:sz w:val="22"/>
                <w:szCs w:val="22"/>
              </w:rPr>
            </w:pPr>
            <w:r>
              <w:rPr>
                <w:rFonts w:ascii="Arial" w:hAnsi="Arial" w:cs="Arial"/>
                <w:b/>
                <w:bCs/>
                <w:sz w:val="22"/>
                <w:szCs w:val="22"/>
              </w:rPr>
              <w:t>REASON FOR REQUST</w:t>
            </w:r>
          </w:p>
        </w:tc>
        <w:tc>
          <w:tcPr>
            <w:tcW w:w="6946" w:type="dxa"/>
            <w:shd w:val="clear" w:color="auto" w:fill="auto"/>
          </w:tcPr>
          <w:p w:rsidR="00AA7639" w:rsidP="00807A3A" w:rsidRDefault="00AA7639" w14:paraId="138DD147" w14:textId="77777777">
            <w:pPr>
              <w:spacing w:before="120" w:after="96" w:afterLines="40"/>
              <w:jc w:val="both"/>
              <w:rPr>
                <w:rFonts w:ascii="Arial" w:hAnsi="Arial" w:cs="Arial"/>
                <w:bCs/>
                <w:sz w:val="22"/>
                <w:szCs w:val="22"/>
              </w:rPr>
            </w:pPr>
          </w:p>
          <w:p w:rsidR="00AA7639" w:rsidP="00807A3A" w:rsidRDefault="00AA7639" w14:paraId="42A248EA" w14:textId="77777777">
            <w:pPr>
              <w:spacing w:before="120" w:after="96" w:afterLines="40"/>
              <w:jc w:val="both"/>
              <w:rPr>
                <w:rFonts w:ascii="Arial" w:hAnsi="Arial" w:cs="Arial"/>
                <w:bCs/>
                <w:sz w:val="22"/>
                <w:szCs w:val="22"/>
              </w:rPr>
            </w:pPr>
          </w:p>
          <w:p w:rsidR="00AA7639" w:rsidP="00807A3A" w:rsidRDefault="00AA7639" w14:paraId="66D414B8" w14:textId="77777777">
            <w:pPr>
              <w:spacing w:before="120" w:after="96" w:afterLines="40"/>
              <w:jc w:val="both"/>
              <w:rPr>
                <w:rFonts w:ascii="Arial" w:hAnsi="Arial" w:cs="Arial"/>
                <w:bCs/>
                <w:sz w:val="22"/>
                <w:szCs w:val="22"/>
              </w:rPr>
            </w:pPr>
          </w:p>
          <w:p w:rsidR="00AA7639" w:rsidP="00807A3A" w:rsidRDefault="00AA7639" w14:paraId="712BBD45" w14:textId="77777777">
            <w:pPr>
              <w:spacing w:before="120" w:after="96" w:afterLines="40"/>
              <w:jc w:val="both"/>
              <w:rPr>
                <w:rFonts w:ascii="Arial" w:hAnsi="Arial" w:cs="Arial"/>
                <w:bCs/>
                <w:sz w:val="22"/>
                <w:szCs w:val="22"/>
              </w:rPr>
            </w:pPr>
          </w:p>
          <w:p w:rsidR="00AA7639" w:rsidP="00807A3A" w:rsidRDefault="00AA7639" w14:paraId="3608E585" w14:textId="77777777">
            <w:pPr>
              <w:spacing w:before="120" w:after="96" w:afterLines="40"/>
              <w:jc w:val="both"/>
              <w:rPr>
                <w:rFonts w:ascii="Arial" w:hAnsi="Arial" w:cs="Arial"/>
                <w:bCs/>
                <w:sz w:val="22"/>
                <w:szCs w:val="22"/>
              </w:rPr>
            </w:pPr>
          </w:p>
          <w:p w:rsidR="00AA7639" w:rsidP="00807A3A" w:rsidRDefault="00AA7639" w14:paraId="0E59F710" w14:textId="77777777">
            <w:pPr>
              <w:spacing w:before="120" w:after="96" w:afterLines="40"/>
              <w:jc w:val="both"/>
              <w:rPr>
                <w:rFonts w:ascii="Arial" w:hAnsi="Arial" w:cs="Arial"/>
                <w:bCs/>
                <w:sz w:val="22"/>
                <w:szCs w:val="22"/>
              </w:rPr>
            </w:pPr>
          </w:p>
          <w:p w:rsidR="00AA7639" w:rsidP="00807A3A" w:rsidRDefault="00AA7639" w14:paraId="2C67C8D3" w14:textId="77777777">
            <w:pPr>
              <w:spacing w:before="120" w:after="96" w:afterLines="40"/>
              <w:jc w:val="both"/>
              <w:rPr>
                <w:rFonts w:ascii="Arial" w:hAnsi="Arial" w:cs="Arial"/>
                <w:bCs/>
                <w:sz w:val="22"/>
                <w:szCs w:val="22"/>
              </w:rPr>
            </w:pPr>
          </w:p>
          <w:p w:rsidR="00AA7639" w:rsidP="00807A3A" w:rsidRDefault="00AA7639" w14:paraId="24902058" w14:textId="77777777">
            <w:pPr>
              <w:spacing w:before="120" w:after="96" w:afterLines="40"/>
              <w:jc w:val="both"/>
              <w:rPr>
                <w:rFonts w:ascii="Arial" w:hAnsi="Arial" w:cs="Arial"/>
                <w:bCs/>
                <w:sz w:val="22"/>
                <w:szCs w:val="22"/>
              </w:rPr>
            </w:pPr>
          </w:p>
          <w:p w:rsidR="00AA7639" w:rsidP="00807A3A" w:rsidRDefault="00AA7639" w14:paraId="483593B4" w14:textId="77777777">
            <w:pPr>
              <w:spacing w:before="120" w:after="96" w:afterLines="40"/>
              <w:jc w:val="both"/>
              <w:rPr>
                <w:rFonts w:ascii="Arial" w:hAnsi="Arial" w:cs="Arial"/>
                <w:bCs/>
                <w:sz w:val="22"/>
                <w:szCs w:val="22"/>
              </w:rPr>
            </w:pPr>
          </w:p>
          <w:p w:rsidRPr="00630CE0" w:rsidR="00AA7639" w:rsidP="00807A3A" w:rsidRDefault="00AA7639" w14:paraId="4A704206" w14:textId="77777777">
            <w:pPr>
              <w:spacing w:before="120" w:after="96" w:afterLines="40"/>
              <w:jc w:val="both"/>
              <w:rPr>
                <w:rFonts w:ascii="Arial" w:hAnsi="Arial" w:cs="Arial"/>
                <w:bCs/>
                <w:sz w:val="22"/>
                <w:szCs w:val="22"/>
              </w:rPr>
            </w:pPr>
          </w:p>
          <w:p w:rsidRPr="00630CE0" w:rsidR="00AA7639" w:rsidP="00807A3A" w:rsidRDefault="00AA7639" w14:paraId="4FA1ADA8" w14:textId="77777777">
            <w:pPr>
              <w:spacing w:before="120" w:after="96" w:afterLines="40"/>
              <w:jc w:val="both"/>
              <w:rPr>
                <w:rFonts w:ascii="Arial" w:hAnsi="Arial" w:cs="Arial"/>
                <w:bCs/>
                <w:sz w:val="22"/>
                <w:szCs w:val="22"/>
              </w:rPr>
            </w:pPr>
          </w:p>
        </w:tc>
      </w:tr>
      <w:tr w:rsidRPr="00630CE0" w:rsidR="00AA7639" w:rsidTr="00807A3A" w14:paraId="652DB812" w14:textId="77777777">
        <w:trPr>
          <w:trHeight w:val="3065"/>
        </w:trPr>
        <w:tc>
          <w:tcPr>
            <w:tcW w:w="2376" w:type="dxa"/>
            <w:shd w:val="clear" w:color="auto" w:fill="auto"/>
          </w:tcPr>
          <w:p w:rsidR="00AA7639" w:rsidP="00807A3A" w:rsidRDefault="00AA7639" w14:paraId="117E0BD8" w14:textId="77777777">
            <w:pPr>
              <w:spacing w:before="40" w:after="96" w:afterLines="40"/>
              <w:rPr>
                <w:rFonts w:ascii="Arial" w:hAnsi="Arial" w:cs="Arial"/>
                <w:b/>
                <w:bCs/>
                <w:sz w:val="22"/>
                <w:szCs w:val="22"/>
              </w:rPr>
            </w:pPr>
            <w:r>
              <w:rPr>
                <w:rFonts w:ascii="Arial" w:hAnsi="Arial" w:cs="Arial"/>
                <w:b/>
                <w:bCs/>
                <w:sz w:val="22"/>
                <w:szCs w:val="22"/>
              </w:rPr>
              <w:t>WIG DETAILS</w:t>
            </w:r>
          </w:p>
          <w:p w:rsidRPr="00C46EEC" w:rsidR="00AA7639" w:rsidP="00807A3A" w:rsidRDefault="00AA7639" w14:paraId="2B99143E" w14:textId="77777777">
            <w:pPr>
              <w:spacing w:before="40" w:after="96" w:afterLines="40"/>
              <w:rPr>
                <w:rFonts w:ascii="Arial" w:hAnsi="Arial" w:cs="Arial"/>
                <w:i/>
                <w:iCs/>
                <w:sz w:val="22"/>
                <w:szCs w:val="22"/>
              </w:rPr>
            </w:pPr>
            <w:r w:rsidRPr="00C46EEC">
              <w:rPr>
                <w:rFonts w:ascii="Arial" w:hAnsi="Arial" w:cs="Arial"/>
                <w:i/>
                <w:iCs/>
                <w:sz w:val="22"/>
                <w:szCs w:val="22"/>
              </w:rPr>
              <w:t>(</w:t>
            </w:r>
            <w:r>
              <w:rPr>
                <w:rFonts w:ascii="Arial" w:hAnsi="Arial" w:cs="Arial"/>
                <w:i/>
                <w:iCs/>
                <w:sz w:val="22"/>
                <w:szCs w:val="22"/>
              </w:rPr>
              <w:t>Include the following details: colour, length, material of wig; or attach wig specifications to the application)</w:t>
            </w:r>
          </w:p>
        </w:tc>
        <w:tc>
          <w:tcPr>
            <w:tcW w:w="6946" w:type="dxa"/>
            <w:shd w:val="clear" w:color="auto" w:fill="auto"/>
          </w:tcPr>
          <w:p w:rsidR="00AA7639" w:rsidP="00807A3A" w:rsidRDefault="00AA7639" w14:paraId="2AAA5FE6" w14:textId="77777777">
            <w:pPr>
              <w:spacing w:before="120" w:after="96" w:afterLines="40"/>
              <w:jc w:val="both"/>
              <w:rPr>
                <w:rFonts w:ascii="Arial" w:hAnsi="Arial" w:cs="Arial"/>
                <w:bCs/>
                <w:sz w:val="22"/>
                <w:szCs w:val="22"/>
              </w:rPr>
            </w:pPr>
          </w:p>
        </w:tc>
      </w:tr>
    </w:tbl>
    <w:p w:rsidRPr="00DB4C39" w:rsidR="00AA7639" w:rsidP="00AA7639" w:rsidRDefault="00AA7639" w14:paraId="25FB6940" w14:textId="77777777">
      <w:pPr>
        <w:rPr>
          <w:vanish/>
        </w:rPr>
      </w:pPr>
    </w:p>
    <w:tbl>
      <w:tblPr>
        <w:tblpPr w:leftFromText="180" w:rightFromText="180" w:vertAnchor="text" w:horzAnchor="margin" w:tblpY="529"/>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22"/>
      </w:tblGrid>
      <w:tr w:rsidRPr="00630CE0" w:rsidR="00AA7639" w:rsidTr="00807A3A" w14:paraId="0A91DCEE" w14:textId="77777777">
        <w:tc>
          <w:tcPr>
            <w:tcW w:w="9322" w:type="dxa"/>
            <w:shd w:val="clear" w:color="auto" w:fill="auto"/>
          </w:tcPr>
          <w:p w:rsidRPr="00630CE0" w:rsidR="00AA7639" w:rsidP="00807A3A" w:rsidRDefault="00AA7639" w14:paraId="39018681" w14:textId="77777777">
            <w:pPr>
              <w:spacing w:before="40" w:after="96" w:afterLines="40"/>
              <w:jc w:val="both"/>
              <w:rPr>
                <w:rFonts w:ascii="Arial" w:hAnsi="Arial" w:cs="Arial"/>
                <w:b/>
                <w:bCs/>
                <w:sz w:val="22"/>
                <w:szCs w:val="22"/>
              </w:rPr>
            </w:pPr>
            <w:r>
              <w:rPr>
                <w:rFonts w:ascii="Arial" w:hAnsi="Arial" w:cs="Arial"/>
                <w:b/>
                <w:bCs/>
                <w:sz w:val="22"/>
                <w:szCs w:val="22"/>
              </w:rPr>
              <w:t>DECLARATION</w:t>
            </w:r>
          </w:p>
        </w:tc>
      </w:tr>
      <w:tr w:rsidRPr="00630CE0" w:rsidR="00AA7639" w:rsidTr="00807A3A" w14:paraId="4B6AF7E0" w14:textId="77777777">
        <w:tc>
          <w:tcPr>
            <w:tcW w:w="9322" w:type="dxa"/>
            <w:shd w:val="clear" w:color="auto" w:fill="auto"/>
          </w:tcPr>
          <w:p w:rsidRPr="00E963D0" w:rsidR="00AA7639" w:rsidP="00807A3A" w:rsidRDefault="00AA7639" w14:paraId="18D556AD" w14:textId="77777777">
            <w:pPr>
              <w:spacing w:before="40" w:after="96" w:afterLines="40"/>
              <w:rPr>
                <w:rFonts w:ascii="Arial" w:hAnsi="Arial" w:cs="Arial"/>
                <w:i/>
                <w:iCs/>
                <w:sz w:val="22"/>
                <w:szCs w:val="22"/>
              </w:rPr>
            </w:pPr>
            <w:r w:rsidRPr="00E963D0">
              <w:rPr>
                <w:rFonts w:ascii="Arial" w:hAnsi="Arial" w:cs="Arial"/>
                <w:i/>
                <w:iCs/>
                <w:sz w:val="22"/>
                <w:szCs w:val="22"/>
              </w:rPr>
              <w:t>I declare that the above is true and correct and if granted approval, I will comply with all relevant policies and requirements.</w:t>
            </w:r>
          </w:p>
        </w:tc>
      </w:tr>
      <w:tr w:rsidRPr="00630CE0" w:rsidR="00AA7639" w:rsidTr="00807A3A" w14:paraId="55986FC2" w14:textId="77777777">
        <w:tc>
          <w:tcPr>
            <w:tcW w:w="9322" w:type="dxa"/>
            <w:shd w:val="clear" w:color="auto" w:fill="auto"/>
          </w:tcPr>
          <w:p w:rsidRPr="00630CE0" w:rsidR="00AA7639" w:rsidP="00807A3A" w:rsidRDefault="00AA7639" w14:paraId="61B41BB9" w14:textId="77777777">
            <w:pPr>
              <w:spacing w:before="40" w:after="96" w:afterLines="40"/>
              <w:jc w:val="both"/>
              <w:rPr>
                <w:rFonts w:ascii="Arial" w:hAnsi="Arial" w:cs="Arial"/>
                <w:sz w:val="22"/>
                <w:szCs w:val="22"/>
              </w:rPr>
            </w:pPr>
            <w:r w:rsidRPr="00630CE0">
              <w:rPr>
                <w:rFonts w:ascii="Arial" w:hAnsi="Arial" w:cs="Arial"/>
                <w:b/>
                <w:bCs/>
                <w:sz w:val="22"/>
                <w:szCs w:val="22"/>
              </w:rPr>
              <w:t>Signature</w:t>
            </w:r>
            <w:r w:rsidRPr="00630CE0">
              <w:rPr>
                <w:rFonts w:ascii="Arial" w:hAnsi="Arial" w:cs="Arial"/>
                <w:sz w:val="22"/>
                <w:szCs w:val="22"/>
              </w:rPr>
              <w:t>:</w:t>
            </w:r>
            <w:r w:rsidRPr="00630CE0">
              <w:rPr>
                <w:rFonts w:ascii="Arial" w:hAnsi="Arial" w:cs="Arial"/>
                <w:sz w:val="22"/>
                <w:szCs w:val="22"/>
              </w:rPr>
              <w:tab/>
            </w:r>
            <w:r w:rsidRPr="00630CE0">
              <w:rPr>
                <w:rFonts w:ascii="Arial" w:hAnsi="Arial" w:cs="Arial"/>
                <w:sz w:val="22"/>
                <w:szCs w:val="22"/>
              </w:rPr>
              <w:tab/>
            </w:r>
            <w:r w:rsidRPr="00630CE0">
              <w:rPr>
                <w:rFonts w:ascii="Arial" w:hAnsi="Arial" w:cs="Arial"/>
                <w:sz w:val="22"/>
                <w:szCs w:val="22"/>
              </w:rPr>
              <w:tab/>
            </w:r>
            <w:r w:rsidRPr="00630CE0">
              <w:rPr>
                <w:rFonts w:ascii="Arial" w:hAnsi="Arial" w:cs="Arial"/>
                <w:sz w:val="22"/>
                <w:szCs w:val="22"/>
              </w:rPr>
              <w:tab/>
              <w:t xml:space="preserve">                                               </w:t>
            </w:r>
            <w:r w:rsidRPr="00630CE0">
              <w:rPr>
                <w:rFonts w:ascii="Arial" w:hAnsi="Arial" w:cs="Arial"/>
                <w:b/>
                <w:bCs/>
                <w:sz w:val="22"/>
                <w:szCs w:val="22"/>
              </w:rPr>
              <w:t>Date:</w:t>
            </w:r>
            <w:r w:rsidRPr="00630CE0">
              <w:rPr>
                <w:rFonts w:ascii="Arial" w:hAnsi="Arial" w:cs="Arial"/>
                <w:sz w:val="22"/>
                <w:szCs w:val="22"/>
              </w:rPr>
              <w:tab/>
            </w:r>
            <w:r w:rsidRPr="00630CE0">
              <w:rPr>
                <w:rFonts w:ascii="Arial" w:hAnsi="Arial" w:cs="Arial"/>
                <w:sz w:val="22"/>
                <w:szCs w:val="22"/>
              </w:rPr>
              <w:tab/>
            </w:r>
          </w:p>
        </w:tc>
      </w:tr>
    </w:tbl>
    <w:p w:rsidR="00AA7639" w:rsidP="00AA7639" w:rsidRDefault="00AA7639" w14:paraId="5404405D" w14:textId="77777777">
      <w:pPr>
        <w:tabs>
          <w:tab w:val="left" w:pos="955"/>
        </w:tabs>
        <w:rPr>
          <w:rFonts w:ascii="Arial" w:hAnsi="Arial" w:cs="Arial"/>
        </w:rPr>
      </w:pPr>
    </w:p>
    <w:p w:rsidR="00AA7639" w:rsidP="00AA7639" w:rsidRDefault="00AA7639" w14:paraId="4226164A" w14:textId="77777777">
      <w:pPr>
        <w:rPr>
          <w:rFonts w:ascii="Arial" w:hAnsi="Arial" w:cs="Arial"/>
        </w:rPr>
      </w:pPr>
    </w:p>
    <w:p w:rsidR="00AA7639" w:rsidP="00AA7639" w:rsidRDefault="00AA7639" w14:paraId="4A31DAF1" w14:textId="77777777">
      <w:pPr>
        <w:rPr>
          <w:rFonts w:ascii="Arial" w:hAnsi="Arial" w:cs="Arial"/>
        </w:rPr>
      </w:pPr>
    </w:p>
    <w:p w:rsidRPr="001A02FE" w:rsidR="00AA7639" w:rsidP="00AA7639" w:rsidRDefault="00AA7639" w14:paraId="75A92305" w14:textId="77777777">
      <w:pPr>
        <w:pBdr>
          <w:top w:val="single" w:color="auto" w:sz="4" w:space="1"/>
          <w:left w:val="single" w:color="auto" w:sz="4" w:space="4"/>
          <w:bottom w:val="single" w:color="auto" w:sz="4" w:space="1"/>
          <w:right w:val="single" w:color="auto" w:sz="4" w:space="0"/>
        </w:pBdr>
        <w:shd w:val="clear" w:color="auto" w:fill="E0E0E0"/>
        <w:spacing w:before="40" w:after="40"/>
        <w:jc w:val="center"/>
        <w:rPr>
          <w:rFonts w:ascii="Arial" w:hAnsi="Arial" w:cs="Arial"/>
          <w:b/>
          <w:bCs/>
          <w:sz w:val="28"/>
          <w:szCs w:val="28"/>
        </w:rPr>
      </w:pPr>
      <w:r>
        <w:rPr>
          <w:rFonts w:ascii="Arial" w:hAnsi="Arial" w:cs="Arial"/>
          <w:b/>
          <w:bCs/>
          <w:sz w:val="24"/>
          <w:szCs w:val="24"/>
        </w:rPr>
        <w:t xml:space="preserve">OUTCOME OF </w:t>
      </w:r>
      <w:r w:rsidRPr="000A40C1">
        <w:rPr>
          <w:rFonts w:ascii="Arial" w:hAnsi="Arial" w:cs="Arial"/>
          <w:b/>
          <w:bCs/>
          <w:sz w:val="24"/>
          <w:szCs w:val="24"/>
        </w:rPr>
        <w:t>PRISONER APPLICATION</w:t>
      </w:r>
      <w:r>
        <w:rPr>
          <w:rFonts w:ascii="Arial" w:hAnsi="Arial" w:cs="Arial"/>
          <w:b/>
          <w:bCs/>
          <w:sz w:val="24"/>
          <w:szCs w:val="24"/>
        </w:rPr>
        <w:t xml:space="preserve"> FOR WEARING OF WIG</w:t>
      </w:r>
    </w:p>
    <w:p w:rsidRPr="001A02FE" w:rsidR="00AA7639" w:rsidP="00AA7639" w:rsidRDefault="00AA7639" w14:paraId="74B15DFD" w14:textId="77777777">
      <w:pPr>
        <w:rPr>
          <w:rFonts w:ascii="Arial" w:hAnsi="Arial" w:cs="Arial"/>
          <w:b/>
          <w:bC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22"/>
      </w:tblGrid>
      <w:tr w:rsidRPr="00630CE0" w:rsidR="00AA7639" w:rsidTr="00807A3A" w14:paraId="7FE96943" w14:textId="77777777">
        <w:tc>
          <w:tcPr>
            <w:tcW w:w="9322" w:type="dxa"/>
            <w:shd w:val="clear" w:color="auto" w:fill="E0E0E0"/>
          </w:tcPr>
          <w:p w:rsidRPr="00630CE0" w:rsidR="00AA7639" w:rsidP="00807A3A" w:rsidRDefault="00AA7639" w14:paraId="536FB7C2" w14:textId="77777777">
            <w:pPr>
              <w:tabs>
                <w:tab w:val="left" w:pos="7713"/>
              </w:tabs>
              <w:spacing w:before="40" w:after="96" w:afterLines="40"/>
              <w:jc w:val="both"/>
              <w:rPr>
                <w:rFonts w:ascii="Arial" w:hAnsi="Arial" w:cs="Arial"/>
                <w:b/>
                <w:bCs/>
                <w:sz w:val="22"/>
                <w:szCs w:val="22"/>
              </w:rPr>
            </w:pPr>
            <w:r w:rsidRPr="00630CE0">
              <w:rPr>
                <w:rFonts w:ascii="Arial" w:hAnsi="Arial" w:cs="Arial"/>
                <w:b/>
                <w:sz w:val="22"/>
                <w:szCs w:val="22"/>
              </w:rPr>
              <w:t xml:space="preserve">PRISONER </w:t>
            </w:r>
            <w:r>
              <w:rPr>
                <w:rFonts w:ascii="Arial" w:hAnsi="Arial" w:cs="Arial"/>
                <w:b/>
                <w:sz w:val="22"/>
                <w:szCs w:val="22"/>
              </w:rPr>
              <w:t>NAME:                                                                              CRN:</w:t>
            </w:r>
          </w:p>
        </w:tc>
      </w:tr>
    </w:tbl>
    <w:p w:rsidRPr="00630CE0" w:rsidR="00AA7639" w:rsidP="00AA7639" w:rsidRDefault="00AA7639" w14:paraId="38781CBC" w14:textId="77777777">
      <w:pPr>
        <w:rPr>
          <w:vanish/>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22"/>
      </w:tblGrid>
      <w:tr w:rsidRPr="00630CE0" w:rsidR="00AA7639" w:rsidTr="00807A3A" w14:paraId="54C6A260" w14:textId="77777777">
        <w:trPr>
          <w:trHeight w:val="2045"/>
        </w:trPr>
        <w:tc>
          <w:tcPr>
            <w:tcW w:w="9322" w:type="dxa"/>
            <w:shd w:val="clear" w:color="auto" w:fill="auto"/>
          </w:tcPr>
          <w:p w:rsidR="00AA7639" w:rsidP="00807A3A" w:rsidRDefault="00AA7639" w14:paraId="72F339A0" w14:textId="77777777">
            <w:pPr>
              <w:spacing w:before="120" w:after="96" w:afterLines="40"/>
              <w:jc w:val="both"/>
              <w:rPr>
                <w:rFonts w:ascii="Arial" w:hAnsi="Arial" w:cs="Arial"/>
                <w:bCs/>
                <w:sz w:val="22"/>
                <w:szCs w:val="22"/>
              </w:rPr>
            </w:pPr>
            <w:r>
              <w:rPr>
                <w:rFonts w:ascii="Arial" w:hAnsi="Arial" w:cs="Arial"/>
                <w:bCs/>
                <w:sz w:val="22"/>
                <w:szCs w:val="22"/>
              </w:rPr>
              <w:t>The prisoner’s application for wearing of wig has been resolved as follows:</w:t>
            </w:r>
          </w:p>
          <w:p w:rsidRPr="000D2060" w:rsidR="00AA7639" w:rsidP="00807A3A" w:rsidRDefault="00AA7639" w14:paraId="77F6AD73" w14:textId="77777777">
            <w:pPr>
              <w:spacing w:before="20" w:after="96" w:afterLines="40"/>
              <w:jc w:val="both"/>
              <w:rPr>
                <w:rFonts w:ascii="Arial" w:hAnsi="Arial" w:cs="Arial"/>
                <w:bCs/>
                <w:sz w:val="22"/>
                <w:szCs w:val="22"/>
              </w:rPr>
            </w:pPr>
            <w:r w:rsidRPr="000D2060">
              <w:rPr>
                <w:bCs/>
                <w:sz w:val="28"/>
                <w:szCs w:val="28"/>
              </w:rPr>
              <w:t>⁭</w:t>
            </w:r>
            <w:r w:rsidRPr="000D2060">
              <w:rPr>
                <w:bCs/>
                <w:sz w:val="22"/>
                <w:szCs w:val="22"/>
              </w:rPr>
              <w:t xml:space="preserve">  </w:t>
            </w:r>
            <w:r w:rsidRPr="000D2060">
              <w:rPr>
                <w:rFonts w:ascii="Arial" w:hAnsi="Arial" w:cs="Arial"/>
                <w:bCs/>
                <w:sz w:val="22"/>
                <w:szCs w:val="22"/>
              </w:rPr>
              <w:t>Not approved</w:t>
            </w:r>
          </w:p>
          <w:p w:rsidRPr="00630CE0" w:rsidR="00AA7639" w:rsidP="00807A3A" w:rsidRDefault="00AA7639" w14:paraId="4D691E92" w14:textId="77777777">
            <w:pPr>
              <w:spacing w:before="20" w:after="96" w:afterLines="40"/>
              <w:jc w:val="both"/>
              <w:rPr>
                <w:rFonts w:ascii="Arial" w:hAnsi="Arial" w:cs="Arial"/>
                <w:bCs/>
                <w:sz w:val="22"/>
                <w:szCs w:val="22"/>
              </w:rPr>
            </w:pPr>
            <w:r w:rsidRPr="000D2060">
              <w:rPr>
                <w:bCs/>
                <w:sz w:val="28"/>
                <w:szCs w:val="28"/>
              </w:rPr>
              <w:t>⁭</w:t>
            </w:r>
            <w:r w:rsidRPr="000D2060">
              <w:rPr>
                <w:bCs/>
                <w:sz w:val="22"/>
                <w:szCs w:val="22"/>
              </w:rPr>
              <w:t xml:space="preserve">  </w:t>
            </w:r>
            <w:r>
              <w:rPr>
                <w:rFonts w:ascii="Arial" w:hAnsi="Arial" w:cs="Arial"/>
                <w:bCs/>
                <w:sz w:val="22"/>
                <w:szCs w:val="22"/>
              </w:rPr>
              <w:t>Approved</w:t>
            </w:r>
          </w:p>
        </w:tc>
      </w:tr>
      <w:tr w:rsidRPr="00630CE0" w:rsidR="00AA7639" w:rsidTr="00807A3A" w14:paraId="13276C0E" w14:textId="77777777">
        <w:trPr>
          <w:trHeight w:val="3065"/>
        </w:trPr>
        <w:tc>
          <w:tcPr>
            <w:tcW w:w="9322" w:type="dxa"/>
            <w:shd w:val="clear" w:color="auto" w:fill="auto"/>
          </w:tcPr>
          <w:p w:rsidR="00AA7639" w:rsidP="00807A3A" w:rsidRDefault="00AA7639" w14:paraId="635026D2" w14:textId="77777777">
            <w:pPr>
              <w:spacing w:before="40" w:after="96" w:afterLines="40"/>
              <w:rPr>
                <w:rFonts w:ascii="Arial" w:hAnsi="Arial" w:cs="Arial"/>
                <w:b/>
                <w:bCs/>
                <w:sz w:val="22"/>
                <w:szCs w:val="22"/>
              </w:rPr>
            </w:pPr>
            <w:r>
              <w:rPr>
                <w:rFonts w:ascii="Arial" w:hAnsi="Arial" w:cs="Arial"/>
                <w:b/>
                <w:bCs/>
                <w:sz w:val="22"/>
                <w:szCs w:val="22"/>
              </w:rPr>
              <w:t>RATIONALE FOR DECISION</w:t>
            </w:r>
          </w:p>
          <w:p w:rsidRPr="004A12B8" w:rsidR="00AA7639" w:rsidP="00807A3A" w:rsidRDefault="00AA7639" w14:paraId="14EE405A" w14:textId="77777777">
            <w:pPr>
              <w:spacing w:before="120" w:after="96" w:afterLines="40"/>
              <w:jc w:val="both"/>
              <w:rPr>
                <w:rFonts w:ascii="Arial" w:hAnsi="Arial" w:cs="Arial"/>
                <w:bCs/>
                <w:sz w:val="22"/>
                <w:szCs w:val="22"/>
              </w:rPr>
            </w:pPr>
            <w:r>
              <w:rPr>
                <w:rFonts w:ascii="Arial" w:hAnsi="Arial" w:cs="Arial"/>
                <w:sz w:val="22"/>
                <w:szCs w:val="22"/>
              </w:rPr>
              <w:t>Factors considered in assessing this application are described below:</w:t>
            </w:r>
          </w:p>
        </w:tc>
      </w:tr>
    </w:tbl>
    <w:p w:rsidRPr="0047665E" w:rsidR="00AA7639" w:rsidP="00AA7639" w:rsidRDefault="00AA7639" w14:paraId="6A6900C4" w14:textId="77777777">
      <w:pPr>
        <w:rPr>
          <w:vanish/>
        </w:rPr>
      </w:pPr>
    </w:p>
    <w:tbl>
      <w:tblPr>
        <w:tblpPr w:leftFromText="180" w:rightFromText="180" w:vertAnchor="text" w:horzAnchor="margin" w:tblpY="529"/>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22"/>
      </w:tblGrid>
      <w:tr w:rsidRPr="00630CE0" w:rsidR="00AA7639" w:rsidTr="00807A3A" w14:paraId="5473914E" w14:textId="77777777">
        <w:tc>
          <w:tcPr>
            <w:tcW w:w="9322" w:type="dxa"/>
            <w:shd w:val="clear" w:color="auto" w:fill="E7E6E6"/>
          </w:tcPr>
          <w:p w:rsidR="00AA7639" w:rsidP="00807A3A" w:rsidRDefault="00AA7639" w14:paraId="594F5B6F" w14:textId="77777777">
            <w:pPr>
              <w:spacing w:before="40" w:after="96" w:afterLines="40"/>
              <w:jc w:val="both"/>
              <w:rPr>
                <w:rFonts w:ascii="Arial" w:hAnsi="Arial" w:cs="Arial"/>
                <w:b/>
                <w:bCs/>
                <w:sz w:val="22"/>
                <w:szCs w:val="22"/>
              </w:rPr>
            </w:pPr>
            <w:r>
              <w:rPr>
                <w:rFonts w:ascii="Arial" w:hAnsi="Arial" w:cs="Arial"/>
                <w:b/>
                <w:bCs/>
                <w:sz w:val="22"/>
                <w:szCs w:val="22"/>
              </w:rPr>
              <w:t>AUTHORISATION</w:t>
            </w:r>
          </w:p>
        </w:tc>
      </w:tr>
      <w:tr w:rsidRPr="00630CE0" w:rsidR="00AA7639" w:rsidTr="00807A3A" w14:paraId="6B2EBDE2" w14:textId="77777777">
        <w:tc>
          <w:tcPr>
            <w:tcW w:w="9322" w:type="dxa"/>
            <w:shd w:val="clear" w:color="auto" w:fill="auto"/>
          </w:tcPr>
          <w:p w:rsidRPr="00630CE0" w:rsidR="00AA7639" w:rsidP="00807A3A" w:rsidRDefault="00AA7639" w14:paraId="709A5153" w14:textId="77777777">
            <w:pPr>
              <w:spacing w:before="40" w:after="96" w:afterLines="40"/>
              <w:jc w:val="both"/>
              <w:rPr>
                <w:rFonts w:ascii="Arial" w:hAnsi="Arial" w:cs="Arial"/>
                <w:b/>
                <w:bCs/>
                <w:sz w:val="22"/>
                <w:szCs w:val="22"/>
              </w:rPr>
            </w:pPr>
            <w:r>
              <w:rPr>
                <w:rFonts w:ascii="Arial" w:hAnsi="Arial" w:cs="Arial"/>
                <w:b/>
                <w:bCs/>
                <w:sz w:val="22"/>
                <w:szCs w:val="22"/>
              </w:rPr>
              <w:t>General Manager – Print name:</w:t>
            </w:r>
          </w:p>
        </w:tc>
      </w:tr>
      <w:tr w:rsidRPr="00630CE0" w:rsidR="00AA7639" w:rsidTr="00807A3A" w14:paraId="196EAE31" w14:textId="77777777">
        <w:tc>
          <w:tcPr>
            <w:tcW w:w="9322" w:type="dxa"/>
            <w:shd w:val="clear" w:color="auto" w:fill="auto"/>
          </w:tcPr>
          <w:p w:rsidR="00AA7639" w:rsidP="00807A3A" w:rsidRDefault="00AA7639" w14:paraId="7B37741E" w14:textId="77777777">
            <w:pPr>
              <w:spacing w:before="40" w:after="96" w:afterLines="40"/>
              <w:jc w:val="both"/>
              <w:rPr>
                <w:rFonts w:ascii="Arial" w:hAnsi="Arial" w:cs="Arial"/>
                <w:b/>
                <w:bCs/>
                <w:sz w:val="22"/>
                <w:szCs w:val="22"/>
              </w:rPr>
            </w:pPr>
            <w:r>
              <w:rPr>
                <w:rFonts w:ascii="Arial" w:hAnsi="Arial" w:cs="Arial"/>
                <w:b/>
                <w:bCs/>
                <w:sz w:val="22"/>
                <w:szCs w:val="22"/>
              </w:rPr>
              <w:t>Location:</w:t>
            </w:r>
          </w:p>
        </w:tc>
      </w:tr>
      <w:tr w:rsidRPr="00630CE0" w:rsidR="00AA7639" w:rsidTr="00807A3A" w14:paraId="6F3AE5F9" w14:textId="77777777">
        <w:tc>
          <w:tcPr>
            <w:tcW w:w="9322" w:type="dxa"/>
            <w:shd w:val="clear" w:color="auto" w:fill="auto"/>
          </w:tcPr>
          <w:p w:rsidRPr="00630CE0" w:rsidR="00AA7639" w:rsidP="00807A3A" w:rsidRDefault="00AA7639" w14:paraId="461D5B0D" w14:textId="77777777">
            <w:pPr>
              <w:spacing w:before="40" w:after="96" w:afterLines="40"/>
              <w:jc w:val="both"/>
              <w:rPr>
                <w:rFonts w:ascii="Arial" w:hAnsi="Arial" w:cs="Arial"/>
                <w:sz w:val="22"/>
                <w:szCs w:val="22"/>
              </w:rPr>
            </w:pPr>
            <w:r w:rsidRPr="00630CE0">
              <w:rPr>
                <w:rFonts w:ascii="Arial" w:hAnsi="Arial" w:cs="Arial"/>
                <w:b/>
                <w:bCs/>
                <w:sz w:val="22"/>
                <w:szCs w:val="22"/>
              </w:rPr>
              <w:t>Signature</w:t>
            </w:r>
            <w:r w:rsidRPr="00630CE0">
              <w:rPr>
                <w:rFonts w:ascii="Arial" w:hAnsi="Arial" w:cs="Arial"/>
                <w:sz w:val="22"/>
                <w:szCs w:val="22"/>
              </w:rPr>
              <w:t>:</w:t>
            </w:r>
            <w:r w:rsidRPr="00630CE0">
              <w:rPr>
                <w:rFonts w:ascii="Arial" w:hAnsi="Arial" w:cs="Arial"/>
                <w:sz w:val="22"/>
                <w:szCs w:val="22"/>
              </w:rPr>
              <w:tab/>
            </w:r>
            <w:r w:rsidRPr="00630CE0">
              <w:rPr>
                <w:rFonts w:ascii="Arial" w:hAnsi="Arial" w:cs="Arial"/>
                <w:sz w:val="22"/>
                <w:szCs w:val="22"/>
              </w:rPr>
              <w:tab/>
            </w:r>
            <w:r w:rsidRPr="00630CE0">
              <w:rPr>
                <w:rFonts w:ascii="Arial" w:hAnsi="Arial" w:cs="Arial"/>
                <w:sz w:val="22"/>
                <w:szCs w:val="22"/>
              </w:rPr>
              <w:tab/>
            </w:r>
            <w:r w:rsidRPr="00630CE0">
              <w:rPr>
                <w:rFonts w:ascii="Arial" w:hAnsi="Arial" w:cs="Arial"/>
                <w:sz w:val="22"/>
                <w:szCs w:val="22"/>
              </w:rPr>
              <w:tab/>
              <w:t xml:space="preserve">                                               </w:t>
            </w:r>
            <w:r w:rsidRPr="00630CE0">
              <w:rPr>
                <w:rFonts w:ascii="Arial" w:hAnsi="Arial" w:cs="Arial"/>
                <w:sz w:val="22"/>
                <w:szCs w:val="22"/>
              </w:rPr>
              <w:tab/>
            </w:r>
          </w:p>
        </w:tc>
      </w:tr>
      <w:tr w:rsidRPr="00630CE0" w:rsidR="00AA7639" w:rsidTr="00807A3A" w14:paraId="1FCFBFD1" w14:textId="77777777">
        <w:tc>
          <w:tcPr>
            <w:tcW w:w="9322" w:type="dxa"/>
            <w:shd w:val="clear" w:color="auto" w:fill="auto"/>
          </w:tcPr>
          <w:p w:rsidR="00AA7639" w:rsidP="00807A3A" w:rsidRDefault="00AA7639" w14:paraId="41958302" w14:textId="77777777">
            <w:pPr>
              <w:spacing w:before="40" w:after="96" w:afterLines="40"/>
              <w:jc w:val="both"/>
              <w:rPr>
                <w:rFonts w:ascii="Arial" w:hAnsi="Arial" w:cs="Arial"/>
                <w:b/>
                <w:bCs/>
                <w:sz w:val="22"/>
                <w:szCs w:val="22"/>
              </w:rPr>
            </w:pPr>
            <w:r w:rsidRPr="00630CE0">
              <w:rPr>
                <w:rFonts w:ascii="Arial" w:hAnsi="Arial" w:cs="Arial"/>
                <w:b/>
                <w:bCs/>
                <w:sz w:val="22"/>
                <w:szCs w:val="22"/>
              </w:rPr>
              <w:t>Date:</w:t>
            </w:r>
            <w:r w:rsidRPr="00630CE0">
              <w:rPr>
                <w:rFonts w:ascii="Arial" w:hAnsi="Arial" w:cs="Arial"/>
                <w:sz w:val="22"/>
                <w:szCs w:val="22"/>
              </w:rPr>
              <w:tab/>
            </w:r>
          </w:p>
        </w:tc>
      </w:tr>
    </w:tbl>
    <w:p w:rsidR="00AA7639" w:rsidP="00AA7639" w:rsidRDefault="00AA7639" w14:paraId="7FFE7177" w14:textId="77777777">
      <w:pPr>
        <w:tabs>
          <w:tab w:val="left" w:pos="955"/>
        </w:tabs>
        <w:rPr>
          <w:rFonts w:ascii="Arial" w:hAnsi="Arial" w:cs="Arial"/>
        </w:rPr>
      </w:pPr>
    </w:p>
    <w:p w:rsidR="00AA7639" w:rsidP="00AA7639" w:rsidRDefault="00AA7639" w14:paraId="5F53D971" w14:textId="77777777">
      <w:pPr>
        <w:rPr>
          <w:rFonts w:ascii="Arial" w:hAnsi="Arial" w:cs="Arial"/>
        </w:rPr>
      </w:pPr>
    </w:p>
    <w:p w:rsidR="00AA7639" w:rsidP="00AA7639" w:rsidRDefault="00AA7639" w14:paraId="2EC99D97" w14:textId="77777777">
      <w:pPr>
        <w:rPr>
          <w:rFonts w:ascii="Arial" w:hAnsi="Arial" w:cs="Arial"/>
        </w:rPr>
      </w:pPr>
      <w:r>
        <w:rPr>
          <w:rFonts w:ascii="Arial" w:hAnsi="Arial" w:cs="Arial"/>
        </w:rPr>
        <w:t>*Decision to be recorded on IMF</w:t>
      </w:r>
    </w:p>
    <w:p w:rsidR="00AA7639" w:rsidP="00AA7639" w:rsidRDefault="00AA7639" w14:paraId="07AF8605" w14:textId="77777777">
      <w:pPr>
        <w:rPr>
          <w:rFonts w:ascii="Arial" w:hAnsi="Arial" w:cs="Arial"/>
        </w:rPr>
      </w:pPr>
      <w:r>
        <w:rPr>
          <w:rFonts w:ascii="Arial" w:hAnsi="Arial" w:cs="Arial"/>
        </w:rPr>
        <w:t>*If approval granted, prisoner to be informed and PIU for security monitoring purposes</w:t>
      </w:r>
    </w:p>
    <w:p w:rsidR="00AA7639" w:rsidP="00AA7639" w:rsidRDefault="00AA7639" w14:paraId="73B53153" w14:textId="77777777">
      <w:pPr>
        <w:rPr>
          <w:rFonts w:ascii="Arial" w:hAnsi="Arial" w:cs="Arial"/>
        </w:rPr>
      </w:pPr>
    </w:p>
    <w:p w:rsidRPr="001A02FE" w:rsidR="00AA7639" w:rsidP="00AA7639" w:rsidRDefault="00AA7639" w14:paraId="0932303F" w14:textId="77777777">
      <w:pPr>
        <w:rPr>
          <w:rFonts w:ascii="Arial" w:hAnsi="Arial" w:cs="Arial"/>
        </w:rPr>
      </w:pPr>
    </w:p>
    <w:p w:rsidRPr="001A02FE" w:rsidR="00AA7639" w:rsidP="00AA7639" w:rsidRDefault="00AA7639" w14:paraId="6571945C" w14:textId="77777777">
      <w:pPr>
        <w:rPr>
          <w:rFonts w:ascii="Arial" w:hAnsi="Arial" w:cs="Arial"/>
        </w:rPr>
      </w:pPr>
    </w:p>
    <w:p w:rsidR="00A7769A" w:rsidP="001B556F" w:rsidRDefault="00A7769A" w14:paraId="14B05052" w14:textId="7822FB40">
      <w:pPr>
        <w:spacing w:after="240" w:line="360" w:lineRule="auto"/>
        <w:rPr>
          <w:rFonts w:ascii="Arial" w:hAnsi="Arial" w:cs="Arial"/>
        </w:rPr>
      </w:pPr>
    </w:p>
    <w:sectPr w:rsidR="00A7769A" w:rsidSect="001B556F">
      <w:headerReference r:id="rId17" w:type="first"/>
      <w:pgSz w:w="11906" w:h="16838" w:code="9"/>
      <w:pgMar w:top="1134" w:right="1559"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0975D3" w:rsidRDefault="000975D3" w14:paraId="6752872F" w14:textId="77777777">
      <w:r>
        <w:separator/>
      </w:r>
    </w:p>
  </w:endnote>
  <w:endnote w:type="continuationSeparator" w:id="0">
    <w:p w:rsidR="000975D3" w:rsidRDefault="000975D3" w14:paraId="2C0EF1CD" w14:textId="77777777">
      <w:r>
        <w:continuationSeparator/>
      </w:r>
    </w:p>
  </w:endnote>
  <w:endnote w:type="continuationNotice" w:id="1">
    <w:p w:rsidR="000975D3" w:rsidRDefault="000975D3" w14:paraId="5EE82140"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0975D3" w:rsidP="009B2B81" w:rsidRDefault="000975D3" w14:paraId="0CBDA427" w14:textId="77777777"/>
  <w:p w:rsidR="000975D3" w:rsidP="00051651" w:rsidRDefault="000975D3" w14:paraId="38A445BC" w14:textId="77777777">
    <w:pPr>
      <w:pStyle w:val="Header"/>
      <w:ind w:right="360"/>
      <w:jc w:val="center"/>
      <w:rPr>
        <w:rFonts w:ascii="Arial" w:hAnsi="Arial"/>
        <w:bCs/>
        <w:iCs/>
        <w:sz w:val="18"/>
      </w:rPr>
    </w:pPr>
    <w:r>
      <w:rPr>
        <w:rFonts w:ascii="Arial" w:hAnsi="Arial"/>
        <w:b/>
        <w:i/>
        <w:noProof/>
        <w:sz w:val="18"/>
        <w:lang w:eastAsia="en-AU"/>
      </w:rPr>
      <mc:AlternateContent>
        <mc:Choice Requires="wps">
          <w:drawing>
            <wp:anchor distT="0" distB="0" distL="114300" distR="114300" simplePos="false" relativeHeight="251658243" behindDoc="false" locked="false" layoutInCell="true" allowOverlap="true" wp14:anchorId="35258763" wp14:editId="7BC79DF4">
              <wp:simplePos x="0" y="0"/>
              <wp:positionH relativeFrom="column">
                <wp:posOffset>-62865</wp:posOffset>
              </wp:positionH>
              <wp:positionV relativeFrom="paragraph">
                <wp:posOffset>123190</wp:posOffset>
              </wp:positionV>
              <wp:extent cx="5715000" cy="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Straight Connector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CnPr>
                      <a:cxnSpLocks noChangeShapeType="true"/>
                    </wps:cNvCnPr>
                    <wps:spPr bwMode="auto">
                      <a:xfrm>
                        <a:off x="0" y="0"/>
                        <a:ext cx="5715000" cy="0"/>
                      </a:xfrm>
                      <a:prstGeom prst="line">
                        <a:avLst/>
                      </a:prstGeom>
                      <a:noFill/>
                      <a:ln w="9525">
                        <a:solidFill>
                          <a:srgbClr val="000000"/>
                        </a:solidFill>
                        <a:round/>
                        <a:headEnd/>
                        <a:tailEnd/>
                      </a:ln>
                      <a:extLst>
                        <a:ext uri="{909E8E84-426E-40DD-AFC4-6F175D3DCCD1}">
                          <a14:hiddenFill>
                            <a:noFill/>
                          </a14:hiddenFill>
                        </a:ext>
                      </a:extLst>
                    </wps:spPr>
                    <wps:bodyPr/>
                  </wps:wsp>
                </a:graphicData>
              </a:graphic>
              <wp14:sizeRelH relativeFrom="page">
                <wp14:pctWidth>0</wp14:pctWidth>
              </wp14:sizeRelH>
              <wp14:sizeRelV relativeFrom="page">
                <wp14:pctHeight>0</wp14:pctHeight>
              </wp14:sizeRelV>
            </wp:anchor>
          </w:drawing>
        </mc:Choice>
        <mc:Fallback>
          <w:pict>
            <v:line xmlns:v="urn:schemas-microsoft-com:vml" xmlns:xvml="urn:schemas-microsoft-com:office:excel" xmlns:o="urn:schemas-microsoft-com:office:office" xmlns:w10="urn:schemas-microsoft-com:office:word" xmlns:pvml="urn:schemas-microsoft-com:office:powerpoint" from="-4.95pt,9.7pt" to="445.05pt,9.7p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Straight Connector 2" o:spid="_x0000_s1026"/>
          </w:pict>
        </mc:Fallback>
      </mc:AlternateContent>
    </w:r>
    <w:r>
      <w:rPr>
        <w:rFonts w:ascii="Arial" w:hAnsi="Arial"/>
        <w:b/>
        <w:i/>
        <w:sz w:val="18"/>
      </w:rPr>
      <w:t xml:space="preserve">                                                               </w:t>
    </w:r>
    <w:r>
      <w:rPr>
        <w:rFonts w:ascii="Arial" w:hAnsi="Arial"/>
        <w:b/>
        <w:i/>
        <w:sz w:val="18"/>
      </w:rPr>
      <w:tab/>
    </w:r>
    <w:r>
      <w:rPr>
        <w:rFonts w:ascii="Arial" w:hAnsi="Arial"/>
        <w:b/>
        <w:i/>
        <w:sz w:val="18"/>
      </w:rPr>
      <w:tab/>
    </w:r>
  </w:p>
  <w:p w:rsidRPr="007D75ED" w:rsidR="000975D3" w:rsidP="00051651" w:rsidRDefault="000975D3" w14:paraId="111413B1" w14:textId="4CF31915">
    <w:pPr>
      <w:pStyle w:val="Header"/>
      <w:ind w:right="360"/>
      <w:jc w:val="center"/>
      <w:rPr>
        <w:rFonts w:ascii="Arial" w:hAnsi="Arial" w:cs="Arial"/>
        <w:bCs/>
        <w:iCs/>
        <w:sz w:val="22"/>
        <w:szCs w:val="22"/>
      </w:rPr>
    </w:pPr>
    <w:r>
      <w:rPr>
        <w:rFonts w:ascii="Arial" w:hAnsi="Arial"/>
        <w:i/>
        <w:sz w:val="18"/>
      </w:rPr>
      <w:tab/>
    </w: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17</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6E6E19">
      <w:rPr>
        <w:rFonts w:ascii="Arial" w:hAnsi="Arial" w:cs="Arial"/>
        <w:bCs/>
        <w:iCs/>
        <w:sz w:val="22"/>
        <w:szCs w:val="22"/>
      </w:rPr>
      <w:t>19</w:t>
    </w:r>
  </w:p>
  <w:p w:rsidRPr="00371106" w:rsidR="000975D3" w:rsidP="00051651" w:rsidRDefault="000975D3" w14:paraId="4A443156"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 xml:space="preserve">Management of Prisoners who are Trans, Gender Diverse or Intersex </w:t>
    </w:r>
  </w:p>
  <w:p w:rsidR="000975D3" w:rsidP="00051651" w:rsidRDefault="000975D3" w14:paraId="5BCDB93F" w14:textId="5F546B53">
    <w:pPr>
      <w:pStyle w:val="Header"/>
      <w:ind w:right="360"/>
      <w:jc w:val="cen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0975D3" w:rsidP="009B2B81" w:rsidRDefault="000975D3" w14:paraId="1A2C7989" w14:textId="77777777"/>
  <w:p w:rsidR="000975D3" w:rsidP="009B2B81" w:rsidRDefault="000975D3" w14:paraId="373F2AA0" w14:textId="1AEAEA7E">
    <w:pPr>
      <w:pStyle w:val="Header"/>
      <w:ind w:right="360"/>
      <w:jc w:val="center"/>
      <w:rPr>
        <w:rFonts w:ascii="Arial" w:hAnsi="Arial"/>
        <w:bCs/>
        <w:iCs/>
        <w:sz w:val="18"/>
      </w:rPr>
    </w:pPr>
    <w:r>
      <w:rPr>
        <w:rFonts w:ascii="Arial" w:hAnsi="Arial"/>
        <w:b/>
        <w:i/>
        <w:noProof/>
        <w:sz w:val="18"/>
        <w:lang w:eastAsia="en-AU"/>
      </w:rPr>
      <mc:AlternateContent>
        <mc:Choice Requires="wps">
          <w:drawing>
            <wp:anchor distT="0" distB="0" distL="114300" distR="114300" simplePos="false" relativeHeight="251658241" behindDoc="false" locked="false" layoutInCell="true" allowOverlap="true" wp14:anchorId="78BBFF6B" wp14:editId="1DD8A2D1">
              <wp:simplePos x="0" y="0"/>
              <wp:positionH relativeFrom="column">
                <wp:posOffset>-62865</wp:posOffset>
              </wp:positionH>
              <wp:positionV relativeFrom="paragraph">
                <wp:posOffset>123190</wp:posOffset>
              </wp:positionV>
              <wp:extent cx="5715000" cy="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6" name="Straight Connector 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CnPr>
                      <a:cxnSpLocks noChangeShapeType="true"/>
                    </wps:cNvCnPr>
                    <wps:spPr bwMode="auto">
                      <a:xfrm>
                        <a:off x="0" y="0"/>
                        <a:ext cx="5715000" cy="0"/>
                      </a:xfrm>
                      <a:prstGeom prst="line">
                        <a:avLst/>
                      </a:prstGeom>
                      <a:noFill/>
                      <a:ln w="9525">
                        <a:solidFill>
                          <a:srgbClr val="000000"/>
                        </a:solidFill>
                        <a:round/>
                        <a:headEnd/>
                        <a:tailEnd/>
                      </a:ln>
                      <a:extLst>
                        <a:ext uri="{909E8E84-426E-40DD-AFC4-6F175D3DCCD1}">
                          <a14:hiddenFill>
                            <a:noFill/>
                          </a14:hiddenFill>
                        </a:ext>
                      </a:extLst>
                    </wps:spPr>
                    <wps:bodyPr/>
                  </wps:wsp>
                </a:graphicData>
              </a:graphic>
              <wp14:sizeRelH relativeFrom="page">
                <wp14:pctWidth>0</wp14:pctWidth>
              </wp14:sizeRelH>
              <wp14:sizeRelV relativeFrom="page">
                <wp14:pctHeight>0</wp14:pctHeight>
              </wp14:sizeRelV>
            </wp:anchor>
          </w:drawing>
        </mc:Choice>
        <mc:Fallback>
          <w:pict>
            <v:line xmlns:v="urn:schemas-microsoft-com:vml" xmlns:xvml="urn:schemas-microsoft-com:office:excel" xmlns:o="urn:schemas-microsoft-com:office:office" xmlns:w10="urn:schemas-microsoft-com:office:word" xmlns:pvml="urn:schemas-microsoft-com:office:powerpoint" from="-4.95pt,9.7pt" to="445.05pt,9.7p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Straight Connector 6" o:spid="_x0000_s1026"/>
          </w:pict>
        </mc:Fallback>
      </mc:AlternateContent>
    </w:r>
    <w:r>
      <w:rPr>
        <w:rFonts w:ascii="Arial" w:hAnsi="Arial"/>
        <w:b/>
        <w:i/>
        <w:sz w:val="18"/>
      </w:rPr>
      <w:t xml:space="preserve">                                                               </w:t>
    </w:r>
    <w:r>
      <w:rPr>
        <w:rFonts w:ascii="Arial" w:hAnsi="Arial"/>
        <w:b/>
        <w:i/>
        <w:sz w:val="18"/>
      </w:rPr>
      <w:tab/>
    </w:r>
    <w:r>
      <w:rPr>
        <w:rFonts w:ascii="Arial" w:hAnsi="Arial"/>
        <w:b/>
        <w:i/>
        <w:sz w:val="18"/>
      </w:rPr>
      <w:tab/>
    </w:r>
  </w:p>
  <w:p w:rsidRPr="007D75ED" w:rsidR="000975D3" w:rsidP="009B2B81" w:rsidRDefault="000975D3" w14:paraId="0D531C43" w14:textId="61CD95B8">
    <w:pPr>
      <w:pStyle w:val="Header"/>
      <w:ind w:right="360"/>
      <w:jc w:val="center"/>
      <w:rPr>
        <w:rFonts w:ascii="Arial" w:hAnsi="Arial" w:cs="Arial"/>
        <w:bCs/>
        <w:iCs/>
        <w:sz w:val="22"/>
        <w:szCs w:val="22"/>
      </w:rPr>
    </w:pPr>
    <w:r>
      <w:rPr>
        <w:rFonts w:ascii="Arial" w:hAnsi="Arial"/>
        <w:i/>
        <w:sz w:val="18"/>
      </w:rPr>
      <w:tab/>
    </w: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6E6E19">
      <w:rPr>
        <w:rFonts w:ascii="Arial" w:hAnsi="Arial" w:cs="Arial"/>
        <w:bCs/>
        <w:iCs/>
        <w:sz w:val="22"/>
        <w:szCs w:val="22"/>
      </w:rPr>
      <w:t>19</w:t>
    </w:r>
  </w:p>
  <w:p w:rsidRPr="00371106" w:rsidR="000975D3" w:rsidP="009B2B81" w:rsidRDefault="000975D3" w14:paraId="486FEB8A" w14:textId="21B5427A">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 xml:space="preserve">Management of Prisoners who are Trans, Gender Diverse or Intersex </w:t>
    </w:r>
  </w:p>
  <w:p w:rsidR="000975D3" w:rsidRDefault="000975D3" w14:paraId="7ACBD51F"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0975D3" w:rsidRDefault="000975D3" w14:paraId="2126E6C5" w14:textId="77777777">
      <w:r>
        <w:separator/>
      </w:r>
    </w:p>
  </w:footnote>
  <w:footnote w:type="continuationSeparator" w:id="0">
    <w:p w:rsidR="000975D3" w:rsidRDefault="000975D3" w14:paraId="1B21D568" w14:textId="77777777">
      <w:r>
        <w:continuationSeparator/>
      </w:r>
    </w:p>
  </w:footnote>
  <w:footnote w:type="continuationNotice" w:id="1">
    <w:p w:rsidR="000975D3" w:rsidRDefault="000975D3" w14:paraId="5C435DC8" w14:textId="77777777"/>
  </w:footnote>
  <w:footnote w:id="2">
    <w:p w:rsidRPr="003C58EF" w:rsidR="000975D3" w:rsidP="007A4632" w:rsidRDefault="000975D3" w14:paraId="56FF9E22" w14:textId="77777777">
      <w:pPr>
        <w:pStyle w:val="CM4"/>
        <w:jc w:val="both"/>
        <w:rPr>
          <w:rFonts w:cs="Arial"/>
          <w:sz w:val="16"/>
          <w:szCs w:val="16"/>
        </w:rPr>
      </w:pPr>
      <w:r w:rsidRPr="00FC7A10">
        <w:rPr>
          <w:rStyle w:val="FootnoteReference"/>
          <w:sz w:val="16"/>
          <w:szCs w:val="16"/>
        </w:rPr>
        <w:footnoteRef/>
      </w:r>
      <w:r w:rsidRPr="003C58EF">
        <w:rPr>
          <w:rFonts w:cs="Arial"/>
          <w:sz w:val="16"/>
          <w:szCs w:val="16"/>
        </w:rPr>
        <w:t xml:space="preserve"> ‘prisoners’, as defined in s.3 </w:t>
      </w:r>
      <w:r w:rsidRPr="003C58EF">
        <w:rPr>
          <w:rFonts w:cs="Arial"/>
          <w:i/>
          <w:iCs/>
          <w:sz w:val="16"/>
          <w:szCs w:val="16"/>
        </w:rPr>
        <w:t xml:space="preserve">Corrections Act </w:t>
      </w:r>
      <w:r w:rsidRPr="003C58EF">
        <w:rPr>
          <w:rFonts w:cs="Arial"/>
          <w:sz w:val="16"/>
          <w:szCs w:val="16"/>
        </w:rPr>
        <w:t xml:space="preserve">1986 </w:t>
      </w:r>
    </w:p>
    <w:p w:rsidR="000975D3" w:rsidP="007A4632" w:rsidRDefault="000975D3" w14:paraId="2762642E" w14:textId="77777777">
      <w:pPr>
        <w:pStyle w:val="FootnoteText"/>
      </w:pP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251B8" w:rsidR="000975D3" w:rsidP="009B2B81" w:rsidRDefault="000975D3" w14:paraId="74D3606E" w14:textId="77777777">
    <w:pPr>
      <w:pStyle w:val="Header"/>
      <w:jc w:val="center"/>
      <w:rPr>
        <w:rFonts w:ascii="Arial" w:hAnsi="Arial"/>
        <w:smallCaps/>
        <w:color w:val="333399"/>
        <w:sz w:val="28"/>
        <w:szCs w:val="28"/>
      </w:rPr>
    </w:pPr>
  </w:p>
  <w:p w:rsidR="000975D3" w:rsidP="00DC6F84" w:rsidRDefault="000975D3" w14:paraId="10F44419"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975D3" w:rsidP="00DC6F84" w:rsidRDefault="000975D3" w14:paraId="05E52849" w14:textId="77777777">
    <w:pPr>
      <w:pStyle w:val="Header"/>
      <w:jc w:val="center"/>
      <w:rPr>
        <w:rFonts w:ascii="Arial" w:hAnsi="Arial"/>
        <w:smallCaps/>
        <w:color w:val="333399"/>
        <w:sz w:val="20"/>
      </w:rPr>
    </w:pPr>
    <w:r>
      <w:rPr>
        <w:noProof/>
        <w:lang w:eastAsia="en-AU"/>
      </w:rPr>
      <mc:AlternateContent>
        <mc:Choice Requires="wps">
          <w:drawing>
            <wp:anchor distT="0" distB="0" distL="114300" distR="114300" simplePos="false" relativeHeight="251658242" behindDoc="false" locked="false" layoutInCell="true" allowOverlap="true" wp14:anchorId="1C3BE9A4" wp14:editId="417EE90F">
              <wp:simplePos x="0" y="0"/>
              <wp:positionH relativeFrom="margin">
                <wp:posOffset>-28575</wp:posOffset>
              </wp:positionH>
              <wp:positionV relativeFrom="paragraph">
                <wp:posOffset>123190</wp:posOffset>
              </wp:positionV>
              <wp:extent cx="6172200" cy="0"/>
              <wp:effectExtent l="0" t="19050" r="38100" b="3810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Straight Connector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CnPr>
                      <a:cxnSpLocks noChangeShapeType="true"/>
                    </wps:cNvCnPr>
                    <wps:spPr bwMode="auto">
                      <a:xfrm flipV="true">
                        <a:off x="0" y="0"/>
                        <a:ext cx="6172200" cy="0"/>
                      </a:xfrm>
                      <a:prstGeom prst="line">
                        <a:avLst/>
                      </a:prstGeom>
                      <a:noFill/>
                      <a:ln w="57150" cmpd="thinThick">
                        <a:solidFill>
                          <a:srgbClr val="333399"/>
                        </a:solidFill>
                        <a:round/>
                        <a:headEnd/>
                        <a:tailEnd/>
                      </a:ln>
                      <a:extLst>
                        <a:ext uri="{909E8E84-426E-40DD-AFC4-6F175D3DCCD1}">
                          <a14:hiddenFill>
                            <a:noFill/>
                          </a14:hiddenFill>
                        </a:ext>
                      </a:extLst>
                    </wps:spPr>
                    <wps:bodyPr/>
                  </wps:wsp>
                </a:graphicData>
              </a:graphic>
              <wp14:sizeRelH relativeFrom="page">
                <wp14:pctWidth>0</wp14:pctWidth>
              </wp14:sizeRelH>
              <wp14:sizeRelV relativeFrom="page">
                <wp14:pctHeight>0</wp14:pctHeight>
              </wp14:sizeRelV>
            </wp:anchor>
          </w:drawing>
        </mc:Choice>
        <mc:Fallback>
          <w:pict>
            <v:line xmlns:v="urn:schemas-microsoft-com:vml" xmlns:xvml="urn:schemas-microsoft-com:office:excel" xmlns:o="urn:schemas-microsoft-com:office:office" xmlns:w10="urn:schemas-microsoft-com:office:word" xmlns:pvml="urn:schemas-microsoft-com:office:powerpoint" from="-2.25pt,9.7pt" to="483.75pt,9.7pt"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id="Straight Connector 1" o:spid="_x0000_s1026" strokecolor="#339" strokeweight="4.5pt">
              <v:stroke linestyle="thinThick"/>
              <w10:wrap anchorx="margin"/>
            </v:line>
          </w:pict>
        </mc:Fallback>
      </mc:AlternateContent>
    </w:r>
    <w:r>
      <w:rPr>
        <w:noProof/>
        <w:lang w:eastAsia="en-AU"/>
      </w:rPr>
      <w:t xml:space="preserve">   </w:t>
    </w:r>
  </w:p>
  <w:p w:rsidRPr="009B2B81" w:rsidR="000975D3" w:rsidP="00DC6F84" w:rsidRDefault="000975D3" w14:paraId="43472AA6" w14:textId="77777777">
    <w:pPr>
      <w:pStyle w:val="Header"/>
      <w:tabs>
        <w:tab w:val="clear" w:pos="8306"/>
      </w:tabs>
      <w:rPr>
        <w:rFonts w:ascii="Arial" w:hAnsi="Arial" w:cs="Arial"/>
        <w:sz w:val="22"/>
        <w:szCs w:val="22"/>
      </w:rPr>
    </w:pPr>
    <w:r>
      <w:tab/>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0975D3" w:rsidP="009B2B81" w:rsidRDefault="000975D3" w14:paraId="244D6F81" w14:textId="0DEA24A1">
    <w:pPr>
      <w:rPr>
        <w:rFonts w:ascii="Arial" w:hAnsi="Arial" w:cs="Arial"/>
        <w:sz w:val="24"/>
        <w:szCs w:val="24"/>
      </w:rPr>
    </w:pPr>
    <w:r>
      <w:rPr>
        <w:noProof/>
      </w:rPr>
      <w:drawing>
        <wp:inline distT="0" distB="0" distL="0" distR="0">
          <wp:extent cx="1828800" cy="118872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Picture 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val="false"/>
                      </a:ext>
                    </a:extLst>
                  </a:blip>
                  <a:stretch>
                    <a:fillRect/>
                  </a:stretch>
                </pic:blipFill>
                <pic:spPr>
                  <a:xfrm>
                    <a:off x="0" y="0"/>
                    <a:ext cx="1828800" cy="1188720"/>
                  </a:xfrm>
                  <a:prstGeom prst="rect">
                    <a:avLst/>
                  </a:prstGeom>
                </pic:spPr>
              </pic:pic>
            </a:graphicData>
          </a:graphic>
        </wp:inline>
      </w:drawing>
    </w:r>
  </w:p>
  <w:p w:rsidR="000975D3" w:rsidP="009B2B81" w:rsidRDefault="000975D3" w14:paraId="49BB6ED2"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975D3" w:rsidP="009B2B81" w:rsidRDefault="000975D3" w14:paraId="369748A7" w14:textId="7CE596DE">
    <w:pPr>
      <w:pStyle w:val="Header"/>
      <w:jc w:val="center"/>
      <w:rPr>
        <w:rFonts w:ascii="Arial" w:hAnsi="Arial"/>
        <w:smallCaps/>
        <w:color w:val="333399"/>
        <w:sz w:val="20"/>
      </w:rPr>
    </w:pPr>
    <w:r>
      <w:rPr>
        <w:noProof/>
        <w:lang w:eastAsia="en-AU"/>
      </w:rPr>
      <mc:AlternateContent>
        <mc:Choice Requires="wps">
          <w:drawing>
            <wp:anchor distT="0" distB="0" distL="114300" distR="114300" simplePos="false" relativeHeight="251658240" behindDoc="false" locked="false" layoutInCell="true" allowOverlap="true" wp14:anchorId="5D4D62D5" wp14:editId="54A58296">
              <wp:simplePos x="0" y="0"/>
              <wp:positionH relativeFrom="margin">
                <wp:posOffset>-28575</wp:posOffset>
              </wp:positionH>
              <wp:positionV relativeFrom="paragraph">
                <wp:posOffset>123190</wp:posOffset>
              </wp:positionV>
              <wp:extent cx="6172200" cy="0"/>
              <wp:effectExtent l="0" t="19050" r="38100" b="3810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 name="Straight Connector 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CnPr>
                      <a:cxnSpLocks noChangeShapeType="true"/>
                    </wps:cNvCnPr>
                    <wps:spPr bwMode="auto">
                      <a:xfrm flipV="true">
                        <a:off x="0" y="0"/>
                        <a:ext cx="6172200" cy="0"/>
                      </a:xfrm>
                      <a:prstGeom prst="line">
                        <a:avLst/>
                      </a:prstGeom>
                      <a:noFill/>
                      <a:ln w="57150" cmpd="thinThick">
                        <a:solidFill>
                          <a:srgbClr val="333399"/>
                        </a:solidFill>
                        <a:round/>
                        <a:headEnd/>
                        <a:tailEnd/>
                      </a:ln>
                      <a:extLst>
                        <a:ext uri="{909E8E84-426E-40DD-AFC4-6F175D3DCCD1}">
                          <a14:hiddenFill>
                            <a:noFill/>
                          </a14:hiddenFill>
                        </a:ext>
                      </a:extLst>
                    </wps:spPr>
                    <wps:bodyPr/>
                  </wps:wsp>
                </a:graphicData>
              </a:graphic>
              <wp14:sizeRelH relativeFrom="page">
                <wp14:pctWidth>0</wp14:pctWidth>
              </wp14:sizeRelH>
              <wp14:sizeRelV relativeFrom="page">
                <wp14:pctHeight>0</wp14:pctHeight>
              </wp14:sizeRelV>
            </wp:anchor>
          </w:drawing>
        </mc:Choice>
        <mc:Fallback>
          <w:pict>
            <v:line xmlns:v="urn:schemas-microsoft-com:vml" xmlns:xvml="urn:schemas-microsoft-com:office:excel" xmlns:o="urn:schemas-microsoft-com:office:office" xmlns:w10="urn:schemas-microsoft-com:office:word" xmlns:pvml="urn:schemas-microsoft-com:office:powerpoint" from="-2.25pt,9.7pt" to="483.75pt,9.7pt"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id="Straight Connector 5" o:spid="_x0000_s1026" strokecolor="#339" strokeweight="4.5pt">
              <v:stroke linestyle="thinThick"/>
              <w10:wrap anchorx="margin"/>
            </v:line>
          </w:pict>
        </mc:Fallback>
      </mc:AlternateContent>
    </w:r>
    <w:r>
      <w:rPr>
        <w:noProof/>
        <w:lang w:eastAsia="en-AU"/>
      </w:rPr>
      <w:t xml:space="preserve">   </w:t>
    </w:r>
  </w:p>
  <w:p w:rsidRPr="009B2B81" w:rsidR="000975D3" w:rsidP="009B2B81" w:rsidRDefault="000975D3" w14:paraId="2C08A3CC" w14:textId="055C5BD1">
    <w:pPr>
      <w:pStyle w:val="Header"/>
      <w:tabs>
        <w:tab w:val="clear" w:pos="8306"/>
      </w:tabs>
      <w:rPr>
        <w:rFonts w:ascii="Arial" w:hAnsi="Arial" w:cs="Arial"/>
        <w:sz w:val="22"/>
        <w:szCs w:val="22"/>
      </w:rPr>
    </w:pP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0975D3" w:rsidP="009B2B81" w:rsidRDefault="000975D3" w14:paraId="2DA20367" w14:textId="5A5C740A">
    <w:pPr>
      <w:rPr>
        <w:rFonts w:ascii="Arial" w:hAnsi="Arial" w:cs="Arial"/>
        <w:sz w:val="24"/>
        <w:szCs w:val="24"/>
      </w:rPr>
    </w:pPr>
  </w:p>
  <w:p w:rsidR="000975D3" w:rsidP="009B2B81" w:rsidRDefault="000975D3" w14:paraId="3B695492"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0975D3" w:rsidP="009B2B81" w:rsidRDefault="000975D3" w14:paraId="52DE29D3" w14:textId="77777777">
    <w:pPr>
      <w:pStyle w:val="Header"/>
      <w:jc w:val="center"/>
      <w:rPr>
        <w:rFonts w:ascii="Arial" w:hAnsi="Arial"/>
        <w:smallCaps/>
        <w:color w:val="333399"/>
        <w:sz w:val="20"/>
      </w:rPr>
    </w:pPr>
    <w:r>
      <w:rPr>
        <w:noProof/>
        <w:lang w:eastAsia="en-AU"/>
      </w:rPr>
      <mc:AlternateContent>
        <mc:Choice Requires="wps">
          <w:drawing>
            <wp:anchor distT="0" distB="0" distL="114300" distR="114300" simplePos="false" relativeHeight="251660291" behindDoc="false" locked="false" layoutInCell="true" allowOverlap="true" wp14:anchorId="5125C4B3" wp14:editId="30F7F699">
              <wp:simplePos x="0" y="0"/>
              <wp:positionH relativeFrom="margin">
                <wp:posOffset>-28575</wp:posOffset>
              </wp:positionH>
              <wp:positionV relativeFrom="paragraph">
                <wp:posOffset>123190</wp:posOffset>
              </wp:positionV>
              <wp:extent cx="6172200" cy="0"/>
              <wp:effectExtent l="0" t="19050" r="38100" b="3810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Straight Connector 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CnPr>
                      <a:cxnSpLocks noChangeShapeType="true"/>
                    </wps:cNvCnPr>
                    <wps:spPr bwMode="auto">
                      <a:xfrm flipV="true">
                        <a:off x="0" y="0"/>
                        <a:ext cx="6172200" cy="0"/>
                      </a:xfrm>
                      <a:prstGeom prst="line">
                        <a:avLst/>
                      </a:prstGeom>
                      <a:noFill/>
                      <a:ln w="57150" cmpd="thinThick">
                        <a:solidFill>
                          <a:srgbClr val="333399"/>
                        </a:solidFill>
                        <a:round/>
                        <a:headEnd/>
                        <a:tailEnd/>
                      </a:ln>
                      <a:extLst>
                        <a:ext uri="{909E8E84-426E-40DD-AFC4-6F175D3DCCD1}">
                          <a14:hiddenFill>
                            <a:noFill/>
                          </a14:hiddenFill>
                        </a:ext>
                      </a:extLst>
                    </wps:spPr>
                    <wps:bodyPr/>
                  </wps:wsp>
                </a:graphicData>
              </a:graphic>
              <wp14:sizeRelH relativeFrom="page">
                <wp14:pctWidth>0</wp14:pctWidth>
              </wp14:sizeRelH>
              <wp14:sizeRelV relativeFrom="page">
                <wp14:pctHeight>0</wp14:pctHeight>
              </wp14:sizeRelV>
            </wp:anchor>
          </w:drawing>
        </mc:Choice>
        <mc:Fallback>
          <w:pict>
            <v:line xmlns:v="urn:schemas-microsoft-com:vml" xmlns:xvml="urn:schemas-microsoft-com:office:excel" xmlns:o="urn:schemas-microsoft-com:office:office" xmlns:w10="urn:schemas-microsoft-com:office:word" xmlns:pvml="urn:schemas-microsoft-com:office:powerpoint" from="-2.25pt,9.7pt" to="483.75pt,9.7pt" style="position:absolute;flip:y;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id="Straight Connector 3" o:spid="_x0000_s1026" strokecolor="#339" strokeweight="4.5pt">
              <v:stroke linestyle="thinThick"/>
              <w10:wrap anchorx="margin"/>
            </v:line>
          </w:pict>
        </mc:Fallback>
      </mc:AlternateContent>
    </w:r>
    <w:r>
      <w:rPr>
        <w:noProof/>
        <w:lang w:eastAsia="en-AU"/>
      </w:rPr>
      <w:t xml:space="preserve">   </w:t>
    </w:r>
  </w:p>
  <w:p w:rsidRPr="009B2B81" w:rsidR="000975D3" w:rsidP="009B2B81" w:rsidRDefault="000975D3" w14:paraId="2FF753C1"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83"/>
    <w:multiLevelType w:val="singleLevel"/>
    <w:tmpl w:val="07105B4A"/>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0E456E2"/>
    <w:multiLevelType w:val="hybridMultilevel"/>
    <w:tmpl w:val="CE32DC96"/>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2">
    <w:nsid w:val="015E2E31"/>
    <w:multiLevelType w:val="multilevel"/>
    <w:tmpl w:val="34366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none"/>
      <w:lvlText w:val="5.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0D667A"/>
    <w:multiLevelType w:val="hybridMultilevel"/>
    <w:tmpl w:val="2940E852"/>
    <w:lvl w:ilvl="0" w:tplc="19F2BD5A">
      <w:start w:val="1"/>
      <w:numFmt w:val="bullet"/>
      <w:lvlText w:val=""/>
      <w:lvlJc w:val="left"/>
      <w:pPr>
        <w:tabs>
          <w:tab w:val="num" w:pos="530"/>
        </w:tabs>
        <w:ind w:left="530" w:hanging="17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
    <w:nsid w:val="02FC2446"/>
    <w:multiLevelType w:val="hybridMultilevel"/>
    <w:tmpl w:val="75E2DF04"/>
    <w:lvl w:ilvl="0" w:tplc="0C090001">
      <w:start w:val="1"/>
      <w:numFmt w:val="bullet"/>
      <w:lvlText w:val=""/>
      <w:lvlJc w:val="left"/>
      <w:pPr>
        <w:ind w:left="1485" w:hanging="360"/>
      </w:pPr>
      <w:rPr>
        <w:rFonts w:hint="default" w:ascii="Symbol" w:hAnsi="Symbol"/>
      </w:rPr>
    </w:lvl>
    <w:lvl w:ilvl="1" w:tplc="0C090003" w:tentative="true">
      <w:start w:val="1"/>
      <w:numFmt w:val="bullet"/>
      <w:lvlText w:val="o"/>
      <w:lvlJc w:val="left"/>
      <w:pPr>
        <w:ind w:left="2205" w:hanging="360"/>
      </w:pPr>
      <w:rPr>
        <w:rFonts w:hint="default" w:ascii="Courier New" w:hAnsi="Courier New" w:cs="Courier New"/>
      </w:rPr>
    </w:lvl>
    <w:lvl w:ilvl="2" w:tplc="0C090005" w:tentative="true">
      <w:start w:val="1"/>
      <w:numFmt w:val="bullet"/>
      <w:lvlText w:val=""/>
      <w:lvlJc w:val="left"/>
      <w:pPr>
        <w:ind w:left="2925" w:hanging="360"/>
      </w:pPr>
      <w:rPr>
        <w:rFonts w:hint="default" w:ascii="Wingdings" w:hAnsi="Wingdings"/>
      </w:rPr>
    </w:lvl>
    <w:lvl w:ilvl="3" w:tplc="0C090001" w:tentative="true">
      <w:start w:val="1"/>
      <w:numFmt w:val="bullet"/>
      <w:lvlText w:val=""/>
      <w:lvlJc w:val="left"/>
      <w:pPr>
        <w:ind w:left="3645" w:hanging="360"/>
      </w:pPr>
      <w:rPr>
        <w:rFonts w:hint="default" w:ascii="Symbol" w:hAnsi="Symbol"/>
      </w:rPr>
    </w:lvl>
    <w:lvl w:ilvl="4" w:tplc="0C090003" w:tentative="true">
      <w:start w:val="1"/>
      <w:numFmt w:val="bullet"/>
      <w:lvlText w:val="o"/>
      <w:lvlJc w:val="left"/>
      <w:pPr>
        <w:ind w:left="4365" w:hanging="360"/>
      </w:pPr>
      <w:rPr>
        <w:rFonts w:hint="default" w:ascii="Courier New" w:hAnsi="Courier New" w:cs="Courier New"/>
      </w:rPr>
    </w:lvl>
    <w:lvl w:ilvl="5" w:tplc="0C090005" w:tentative="true">
      <w:start w:val="1"/>
      <w:numFmt w:val="bullet"/>
      <w:lvlText w:val=""/>
      <w:lvlJc w:val="left"/>
      <w:pPr>
        <w:ind w:left="5085" w:hanging="360"/>
      </w:pPr>
      <w:rPr>
        <w:rFonts w:hint="default" w:ascii="Wingdings" w:hAnsi="Wingdings"/>
      </w:rPr>
    </w:lvl>
    <w:lvl w:ilvl="6" w:tplc="0C090001" w:tentative="true">
      <w:start w:val="1"/>
      <w:numFmt w:val="bullet"/>
      <w:lvlText w:val=""/>
      <w:lvlJc w:val="left"/>
      <w:pPr>
        <w:ind w:left="5805" w:hanging="360"/>
      </w:pPr>
      <w:rPr>
        <w:rFonts w:hint="default" w:ascii="Symbol" w:hAnsi="Symbol"/>
      </w:rPr>
    </w:lvl>
    <w:lvl w:ilvl="7" w:tplc="0C090003" w:tentative="true">
      <w:start w:val="1"/>
      <w:numFmt w:val="bullet"/>
      <w:lvlText w:val="o"/>
      <w:lvlJc w:val="left"/>
      <w:pPr>
        <w:ind w:left="6525" w:hanging="360"/>
      </w:pPr>
      <w:rPr>
        <w:rFonts w:hint="default" w:ascii="Courier New" w:hAnsi="Courier New" w:cs="Courier New"/>
      </w:rPr>
    </w:lvl>
    <w:lvl w:ilvl="8" w:tplc="0C090005" w:tentative="true">
      <w:start w:val="1"/>
      <w:numFmt w:val="bullet"/>
      <w:lvlText w:val=""/>
      <w:lvlJc w:val="left"/>
      <w:pPr>
        <w:ind w:left="7245" w:hanging="360"/>
      </w:pPr>
      <w:rPr>
        <w:rFonts w:hint="default" w:ascii="Wingdings" w:hAnsi="Wingdings"/>
      </w:rPr>
    </w:lvl>
  </w:abstractNum>
  <w:abstractNum w:abstractNumId="5">
    <w:nsid w:val="03DD65F6"/>
    <w:multiLevelType w:val="hybridMultilevel"/>
    <w:tmpl w:val="33CA5208"/>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6">
    <w:nsid w:val="04C768B6"/>
    <w:multiLevelType w:val="hybridMultilevel"/>
    <w:tmpl w:val="D52C7762"/>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7">
    <w:nsid w:val="0C204D70"/>
    <w:multiLevelType w:val="multilevel"/>
    <w:tmpl w:val="D5722460"/>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8">
    <w:nsid w:val="0CBE78F1"/>
    <w:multiLevelType w:val="multilevel"/>
    <w:tmpl w:val="F1888284"/>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9">
    <w:nsid w:val="0EA3293F"/>
    <w:multiLevelType w:val="hybridMultilevel"/>
    <w:tmpl w:val="74E635BE"/>
    <w:lvl w:ilvl="0" w:tplc="C728DD7C">
      <w:start w:val="1"/>
      <w:numFmt w:val="lowerLetter"/>
      <w:lvlText w:val="(%1)"/>
      <w:lvlJc w:val="left"/>
      <w:pPr>
        <w:tabs>
          <w:tab w:val="num" w:pos="870"/>
        </w:tabs>
        <w:ind w:left="870" w:hanging="51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0">
    <w:nsid w:val="12CD0826"/>
    <w:multiLevelType w:val="multilevel"/>
    <w:tmpl w:val="A29E2BF0"/>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1">
    <w:nsid w:val="162239FB"/>
    <w:multiLevelType w:val="hybridMultilevel"/>
    <w:tmpl w:val="3F2E3128"/>
    <w:lvl w:ilvl="0" w:tplc="CE2C0190">
      <w:start w:val="1"/>
      <w:numFmt w:val="lowerLetter"/>
      <w:lvlText w:val="(%1)"/>
      <w:lvlJc w:val="left"/>
      <w:pPr>
        <w:ind w:left="1069" w:hanging="360"/>
      </w:pPr>
      <w:rPr>
        <w:rFonts w:hint="default"/>
        <w:i/>
        <w:color w:val="auto"/>
        <w:sz w:val="22"/>
      </w:rPr>
    </w:lvl>
    <w:lvl w:ilvl="1" w:tplc="04090019" w:tentative="true">
      <w:start w:val="1"/>
      <w:numFmt w:val="lowerLetter"/>
      <w:lvlText w:val="%2."/>
      <w:lvlJc w:val="left"/>
      <w:pPr>
        <w:ind w:left="1789" w:hanging="360"/>
      </w:pPr>
    </w:lvl>
    <w:lvl w:ilvl="2" w:tplc="0409001B" w:tentative="true">
      <w:start w:val="1"/>
      <w:numFmt w:val="lowerRoman"/>
      <w:lvlText w:val="%3."/>
      <w:lvlJc w:val="right"/>
      <w:pPr>
        <w:ind w:left="2509" w:hanging="180"/>
      </w:pPr>
    </w:lvl>
    <w:lvl w:ilvl="3" w:tplc="0409000F" w:tentative="true">
      <w:start w:val="1"/>
      <w:numFmt w:val="decimal"/>
      <w:lvlText w:val="%4."/>
      <w:lvlJc w:val="left"/>
      <w:pPr>
        <w:ind w:left="3229" w:hanging="360"/>
      </w:pPr>
    </w:lvl>
    <w:lvl w:ilvl="4" w:tplc="04090019" w:tentative="true">
      <w:start w:val="1"/>
      <w:numFmt w:val="lowerLetter"/>
      <w:lvlText w:val="%5."/>
      <w:lvlJc w:val="left"/>
      <w:pPr>
        <w:ind w:left="3949" w:hanging="360"/>
      </w:pPr>
    </w:lvl>
    <w:lvl w:ilvl="5" w:tplc="0409001B" w:tentative="true">
      <w:start w:val="1"/>
      <w:numFmt w:val="lowerRoman"/>
      <w:lvlText w:val="%6."/>
      <w:lvlJc w:val="right"/>
      <w:pPr>
        <w:ind w:left="4669" w:hanging="180"/>
      </w:pPr>
    </w:lvl>
    <w:lvl w:ilvl="6" w:tplc="0409000F" w:tentative="true">
      <w:start w:val="1"/>
      <w:numFmt w:val="decimal"/>
      <w:lvlText w:val="%7."/>
      <w:lvlJc w:val="left"/>
      <w:pPr>
        <w:ind w:left="5389" w:hanging="360"/>
      </w:pPr>
    </w:lvl>
    <w:lvl w:ilvl="7" w:tplc="04090019" w:tentative="true">
      <w:start w:val="1"/>
      <w:numFmt w:val="lowerLetter"/>
      <w:lvlText w:val="%8."/>
      <w:lvlJc w:val="left"/>
      <w:pPr>
        <w:ind w:left="6109" w:hanging="360"/>
      </w:pPr>
    </w:lvl>
    <w:lvl w:ilvl="8" w:tplc="0409001B" w:tentative="true">
      <w:start w:val="1"/>
      <w:numFmt w:val="lowerRoman"/>
      <w:lvlText w:val="%9."/>
      <w:lvlJc w:val="right"/>
      <w:pPr>
        <w:ind w:left="6829" w:hanging="180"/>
      </w:pPr>
    </w:lvl>
  </w:abstractNum>
  <w:abstractNum w:abstractNumId="12">
    <w:nsid w:val="23007B40"/>
    <w:multiLevelType w:val="hybridMultilevel"/>
    <w:tmpl w:val="72300158"/>
    <w:lvl w:ilvl="0" w:tplc="13E8125A">
      <w:start w:val="2"/>
      <w:numFmt w:val="decimal"/>
      <w:lvlText w:val="(%1)"/>
      <w:lvlJc w:val="left"/>
      <w:pPr>
        <w:ind w:left="1080" w:hanging="360"/>
      </w:pPr>
      <w:rPr>
        <w:rFonts w:hint="default"/>
      </w:rPr>
    </w:lvl>
    <w:lvl w:ilvl="1" w:tplc="0C090019" w:tentative="true">
      <w:start w:val="1"/>
      <w:numFmt w:val="lowerLetter"/>
      <w:lvlText w:val="%2."/>
      <w:lvlJc w:val="left"/>
      <w:pPr>
        <w:ind w:left="1800" w:hanging="360"/>
      </w:pPr>
    </w:lvl>
    <w:lvl w:ilvl="2" w:tplc="0C09001B" w:tentative="true">
      <w:start w:val="1"/>
      <w:numFmt w:val="lowerRoman"/>
      <w:lvlText w:val="%3."/>
      <w:lvlJc w:val="right"/>
      <w:pPr>
        <w:ind w:left="2520" w:hanging="180"/>
      </w:pPr>
    </w:lvl>
    <w:lvl w:ilvl="3" w:tplc="0C09000F" w:tentative="true">
      <w:start w:val="1"/>
      <w:numFmt w:val="decimal"/>
      <w:lvlText w:val="%4."/>
      <w:lvlJc w:val="left"/>
      <w:pPr>
        <w:ind w:left="3240" w:hanging="360"/>
      </w:pPr>
    </w:lvl>
    <w:lvl w:ilvl="4" w:tplc="0C090019" w:tentative="true">
      <w:start w:val="1"/>
      <w:numFmt w:val="lowerLetter"/>
      <w:lvlText w:val="%5."/>
      <w:lvlJc w:val="left"/>
      <w:pPr>
        <w:ind w:left="3960" w:hanging="360"/>
      </w:pPr>
    </w:lvl>
    <w:lvl w:ilvl="5" w:tplc="0C09001B" w:tentative="true">
      <w:start w:val="1"/>
      <w:numFmt w:val="lowerRoman"/>
      <w:lvlText w:val="%6."/>
      <w:lvlJc w:val="right"/>
      <w:pPr>
        <w:ind w:left="4680" w:hanging="180"/>
      </w:pPr>
    </w:lvl>
    <w:lvl w:ilvl="6" w:tplc="0C09000F" w:tentative="true">
      <w:start w:val="1"/>
      <w:numFmt w:val="decimal"/>
      <w:lvlText w:val="%7."/>
      <w:lvlJc w:val="left"/>
      <w:pPr>
        <w:ind w:left="5400" w:hanging="360"/>
      </w:pPr>
    </w:lvl>
    <w:lvl w:ilvl="7" w:tplc="0C090019" w:tentative="true">
      <w:start w:val="1"/>
      <w:numFmt w:val="lowerLetter"/>
      <w:lvlText w:val="%8."/>
      <w:lvlJc w:val="left"/>
      <w:pPr>
        <w:ind w:left="6120" w:hanging="360"/>
      </w:pPr>
    </w:lvl>
    <w:lvl w:ilvl="8" w:tplc="0C09001B" w:tentative="true">
      <w:start w:val="1"/>
      <w:numFmt w:val="lowerRoman"/>
      <w:lvlText w:val="%9."/>
      <w:lvlJc w:val="right"/>
      <w:pPr>
        <w:ind w:left="6840" w:hanging="180"/>
      </w:pPr>
    </w:lvl>
  </w:abstractNum>
  <w:abstractNum w:abstractNumId="13">
    <w:nsid w:val="26CA5B93"/>
    <w:multiLevelType w:val="hybridMultilevel"/>
    <w:tmpl w:val="64E28BE6"/>
    <w:lvl w:ilvl="0" w:tplc="0BBA4138">
      <w:start w:val="1"/>
      <w:numFmt w:val="lowerLetter"/>
      <w:lvlText w:val="(%1)"/>
      <w:lvlJc w:val="left"/>
      <w:pPr>
        <w:tabs>
          <w:tab w:val="num" w:pos="1144"/>
        </w:tabs>
        <w:ind w:left="1144" w:hanging="435"/>
      </w:pPr>
      <w:rPr>
        <w:rFonts w:hint="default"/>
      </w:rPr>
    </w:lvl>
    <w:lvl w:ilvl="1" w:tplc="0C090019" w:tentative="true">
      <w:start w:val="1"/>
      <w:numFmt w:val="lowerLetter"/>
      <w:lvlText w:val="%2."/>
      <w:lvlJc w:val="left"/>
      <w:pPr>
        <w:tabs>
          <w:tab w:val="num" w:pos="1789"/>
        </w:tabs>
        <w:ind w:left="1789" w:hanging="360"/>
      </w:pPr>
    </w:lvl>
    <w:lvl w:ilvl="2" w:tplc="0C09001B" w:tentative="true">
      <w:start w:val="1"/>
      <w:numFmt w:val="lowerRoman"/>
      <w:lvlText w:val="%3."/>
      <w:lvlJc w:val="right"/>
      <w:pPr>
        <w:tabs>
          <w:tab w:val="num" w:pos="2509"/>
        </w:tabs>
        <w:ind w:left="2509" w:hanging="180"/>
      </w:pPr>
    </w:lvl>
    <w:lvl w:ilvl="3" w:tplc="0C09000F" w:tentative="true">
      <w:start w:val="1"/>
      <w:numFmt w:val="decimal"/>
      <w:lvlText w:val="%4."/>
      <w:lvlJc w:val="left"/>
      <w:pPr>
        <w:tabs>
          <w:tab w:val="num" w:pos="3229"/>
        </w:tabs>
        <w:ind w:left="3229" w:hanging="360"/>
      </w:pPr>
    </w:lvl>
    <w:lvl w:ilvl="4" w:tplc="0C090019" w:tentative="true">
      <w:start w:val="1"/>
      <w:numFmt w:val="lowerLetter"/>
      <w:lvlText w:val="%5."/>
      <w:lvlJc w:val="left"/>
      <w:pPr>
        <w:tabs>
          <w:tab w:val="num" w:pos="3949"/>
        </w:tabs>
        <w:ind w:left="3949" w:hanging="360"/>
      </w:pPr>
    </w:lvl>
    <w:lvl w:ilvl="5" w:tplc="0C09001B" w:tentative="true">
      <w:start w:val="1"/>
      <w:numFmt w:val="lowerRoman"/>
      <w:lvlText w:val="%6."/>
      <w:lvlJc w:val="right"/>
      <w:pPr>
        <w:tabs>
          <w:tab w:val="num" w:pos="4669"/>
        </w:tabs>
        <w:ind w:left="4669" w:hanging="180"/>
      </w:pPr>
    </w:lvl>
    <w:lvl w:ilvl="6" w:tplc="0C09000F" w:tentative="true">
      <w:start w:val="1"/>
      <w:numFmt w:val="decimal"/>
      <w:lvlText w:val="%7."/>
      <w:lvlJc w:val="left"/>
      <w:pPr>
        <w:tabs>
          <w:tab w:val="num" w:pos="5389"/>
        </w:tabs>
        <w:ind w:left="5389" w:hanging="360"/>
      </w:pPr>
    </w:lvl>
    <w:lvl w:ilvl="7" w:tplc="0C090019" w:tentative="true">
      <w:start w:val="1"/>
      <w:numFmt w:val="lowerLetter"/>
      <w:lvlText w:val="%8."/>
      <w:lvlJc w:val="left"/>
      <w:pPr>
        <w:tabs>
          <w:tab w:val="num" w:pos="6109"/>
        </w:tabs>
        <w:ind w:left="6109" w:hanging="360"/>
      </w:pPr>
    </w:lvl>
    <w:lvl w:ilvl="8" w:tplc="0C09001B" w:tentative="true">
      <w:start w:val="1"/>
      <w:numFmt w:val="lowerRoman"/>
      <w:lvlText w:val="%9."/>
      <w:lvlJc w:val="right"/>
      <w:pPr>
        <w:tabs>
          <w:tab w:val="num" w:pos="6829"/>
        </w:tabs>
        <w:ind w:left="6829" w:hanging="180"/>
      </w:pPr>
    </w:lvl>
  </w:abstractNum>
  <w:abstractNum w:abstractNumId="14">
    <w:nsid w:val="2DBF3415"/>
    <w:multiLevelType w:val="hybridMultilevel"/>
    <w:tmpl w:val="8C204E5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5">
    <w:nsid w:val="2F73166F"/>
    <w:multiLevelType w:val="hybridMultilevel"/>
    <w:tmpl w:val="93EC3970"/>
    <w:lvl w:ilvl="0" w:tplc="0C090001">
      <w:start w:val="1"/>
      <w:numFmt w:val="bullet"/>
      <w:lvlText w:val=""/>
      <w:lvlJc w:val="left"/>
      <w:pPr>
        <w:ind w:left="2160" w:hanging="360"/>
      </w:pPr>
      <w:rPr>
        <w:rFonts w:hint="default" w:ascii="Symbol" w:hAnsi="Symbol"/>
      </w:rPr>
    </w:lvl>
    <w:lvl w:ilvl="1" w:tplc="0C090003" w:tentative="true">
      <w:start w:val="1"/>
      <w:numFmt w:val="bullet"/>
      <w:lvlText w:val="o"/>
      <w:lvlJc w:val="left"/>
      <w:pPr>
        <w:ind w:left="2880" w:hanging="360"/>
      </w:pPr>
      <w:rPr>
        <w:rFonts w:hint="default" w:ascii="Courier New" w:hAnsi="Courier New" w:cs="Courier New"/>
      </w:rPr>
    </w:lvl>
    <w:lvl w:ilvl="2" w:tplc="0C090005" w:tentative="true">
      <w:start w:val="1"/>
      <w:numFmt w:val="bullet"/>
      <w:lvlText w:val=""/>
      <w:lvlJc w:val="left"/>
      <w:pPr>
        <w:ind w:left="3600" w:hanging="360"/>
      </w:pPr>
      <w:rPr>
        <w:rFonts w:hint="default" w:ascii="Wingdings" w:hAnsi="Wingdings"/>
      </w:rPr>
    </w:lvl>
    <w:lvl w:ilvl="3" w:tplc="0C090001" w:tentative="true">
      <w:start w:val="1"/>
      <w:numFmt w:val="bullet"/>
      <w:lvlText w:val=""/>
      <w:lvlJc w:val="left"/>
      <w:pPr>
        <w:ind w:left="4320" w:hanging="360"/>
      </w:pPr>
      <w:rPr>
        <w:rFonts w:hint="default" w:ascii="Symbol" w:hAnsi="Symbol"/>
      </w:rPr>
    </w:lvl>
    <w:lvl w:ilvl="4" w:tplc="0C090003" w:tentative="true">
      <w:start w:val="1"/>
      <w:numFmt w:val="bullet"/>
      <w:lvlText w:val="o"/>
      <w:lvlJc w:val="left"/>
      <w:pPr>
        <w:ind w:left="5040" w:hanging="360"/>
      </w:pPr>
      <w:rPr>
        <w:rFonts w:hint="default" w:ascii="Courier New" w:hAnsi="Courier New" w:cs="Courier New"/>
      </w:rPr>
    </w:lvl>
    <w:lvl w:ilvl="5" w:tplc="0C090005" w:tentative="true">
      <w:start w:val="1"/>
      <w:numFmt w:val="bullet"/>
      <w:lvlText w:val=""/>
      <w:lvlJc w:val="left"/>
      <w:pPr>
        <w:ind w:left="5760" w:hanging="360"/>
      </w:pPr>
      <w:rPr>
        <w:rFonts w:hint="default" w:ascii="Wingdings" w:hAnsi="Wingdings"/>
      </w:rPr>
    </w:lvl>
    <w:lvl w:ilvl="6" w:tplc="0C090001" w:tentative="true">
      <w:start w:val="1"/>
      <w:numFmt w:val="bullet"/>
      <w:lvlText w:val=""/>
      <w:lvlJc w:val="left"/>
      <w:pPr>
        <w:ind w:left="6480" w:hanging="360"/>
      </w:pPr>
      <w:rPr>
        <w:rFonts w:hint="default" w:ascii="Symbol" w:hAnsi="Symbol"/>
      </w:rPr>
    </w:lvl>
    <w:lvl w:ilvl="7" w:tplc="0C090003" w:tentative="true">
      <w:start w:val="1"/>
      <w:numFmt w:val="bullet"/>
      <w:lvlText w:val="o"/>
      <w:lvlJc w:val="left"/>
      <w:pPr>
        <w:ind w:left="7200" w:hanging="360"/>
      </w:pPr>
      <w:rPr>
        <w:rFonts w:hint="default" w:ascii="Courier New" w:hAnsi="Courier New" w:cs="Courier New"/>
      </w:rPr>
    </w:lvl>
    <w:lvl w:ilvl="8" w:tplc="0C090005" w:tentative="true">
      <w:start w:val="1"/>
      <w:numFmt w:val="bullet"/>
      <w:lvlText w:val=""/>
      <w:lvlJc w:val="left"/>
      <w:pPr>
        <w:ind w:left="7920" w:hanging="360"/>
      </w:pPr>
      <w:rPr>
        <w:rFonts w:hint="default" w:ascii="Wingdings" w:hAnsi="Wingdings"/>
      </w:rPr>
    </w:lvl>
  </w:abstractNum>
  <w:abstractNum w:abstractNumId="16">
    <w:nsid w:val="30A4384C"/>
    <w:multiLevelType w:val="hybridMultilevel"/>
    <w:tmpl w:val="E43C7066"/>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7">
    <w:nsid w:val="32385D95"/>
    <w:multiLevelType w:val="hybridMultilevel"/>
    <w:tmpl w:val="DED08A84"/>
    <w:lvl w:ilvl="0" w:tplc="0C090001">
      <w:start w:val="1"/>
      <w:numFmt w:val="bullet"/>
      <w:lvlText w:val=""/>
      <w:lvlJc w:val="left"/>
      <w:pPr>
        <w:ind w:left="1500" w:hanging="360"/>
      </w:pPr>
      <w:rPr>
        <w:rFonts w:hint="default" w:ascii="Symbol" w:hAnsi="Symbol"/>
      </w:rPr>
    </w:lvl>
    <w:lvl w:ilvl="1" w:tplc="0C090003" w:tentative="true">
      <w:start w:val="1"/>
      <w:numFmt w:val="bullet"/>
      <w:lvlText w:val="o"/>
      <w:lvlJc w:val="left"/>
      <w:pPr>
        <w:ind w:left="2220" w:hanging="360"/>
      </w:pPr>
      <w:rPr>
        <w:rFonts w:hint="default" w:ascii="Courier New" w:hAnsi="Courier New" w:cs="Courier New"/>
      </w:rPr>
    </w:lvl>
    <w:lvl w:ilvl="2" w:tplc="0C090005" w:tentative="true">
      <w:start w:val="1"/>
      <w:numFmt w:val="bullet"/>
      <w:lvlText w:val=""/>
      <w:lvlJc w:val="left"/>
      <w:pPr>
        <w:ind w:left="2940" w:hanging="360"/>
      </w:pPr>
      <w:rPr>
        <w:rFonts w:hint="default" w:ascii="Wingdings" w:hAnsi="Wingdings"/>
      </w:rPr>
    </w:lvl>
    <w:lvl w:ilvl="3" w:tplc="0C090001" w:tentative="true">
      <w:start w:val="1"/>
      <w:numFmt w:val="bullet"/>
      <w:lvlText w:val=""/>
      <w:lvlJc w:val="left"/>
      <w:pPr>
        <w:ind w:left="3660" w:hanging="360"/>
      </w:pPr>
      <w:rPr>
        <w:rFonts w:hint="default" w:ascii="Symbol" w:hAnsi="Symbol"/>
      </w:rPr>
    </w:lvl>
    <w:lvl w:ilvl="4" w:tplc="0C090003" w:tentative="true">
      <w:start w:val="1"/>
      <w:numFmt w:val="bullet"/>
      <w:lvlText w:val="o"/>
      <w:lvlJc w:val="left"/>
      <w:pPr>
        <w:ind w:left="4380" w:hanging="360"/>
      </w:pPr>
      <w:rPr>
        <w:rFonts w:hint="default" w:ascii="Courier New" w:hAnsi="Courier New" w:cs="Courier New"/>
      </w:rPr>
    </w:lvl>
    <w:lvl w:ilvl="5" w:tplc="0C090005" w:tentative="true">
      <w:start w:val="1"/>
      <w:numFmt w:val="bullet"/>
      <w:lvlText w:val=""/>
      <w:lvlJc w:val="left"/>
      <w:pPr>
        <w:ind w:left="5100" w:hanging="360"/>
      </w:pPr>
      <w:rPr>
        <w:rFonts w:hint="default" w:ascii="Wingdings" w:hAnsi="Wingdings"/>
      </w:rPr>
    </w:lvl>
    <w:lvl w:ilvl="6" w:tplc="0C090001" w:tentative="true">
      <w:start w:val="1"/>
      <w:numFmt w:val="bullet"/>
      <w:lvlText w:val=""/>
      <w:lvlJc w:val="left"/>
      <w:pPr>
        <w:ind w:left="5820" w:hanging="360"/>
      </w:pPr>
      <w:rPr>
        <w:rFonts w:hint="default" w:ascii="Symbol" w:hAnsi="Symbol"/>
      </w:rPr>
    </w:lvl>
    <w:lvl w:ilvl="7" w:tplc="0C090003" w:tentative="true">
      <w:start w:val="1"/>
      <w:numFmt w:val="bullet"/>
      <w:lvlText w:val="o"/>
      <w:lvlJc w:val="left"/>
      <w:pPr>
        <w:ind w:left="6540" w:hanging="360"/>
      </w:pPr>
      <w:rPr>
        <w:rFonts w:hint="default" w:ascii="Courier New" w:hAnsi="Courier New" w:cs="Courier New"/>
      </w:rPr>
    </w:lvl>
    <w:lvl w:ilvl="8" w:tplc="0C090005" w:tentative="true">
      <w:start w:val="1"/>
      <w:numFmt w:val="bullet"/>
      <w:lvlText w:val=""/>
      <w:lvlJc w:val="left"/>
      <w:pPr>
        <w:ind w:left="7260" w:hanging="360"/>
      </w:pPr>
      <w:rPr>
        <w:rFonts w:hint="default" w:ascii="Wingdings" w:hAnsi="Wingdings"/>
      </w:rPr>
    </w:lvl>
  </w:abstractNum>
  <w:abstractNum w:abstractNumId="18">
    <w:nsid w:val="336326A6"/>
    <w:multiLevelType w:val="hybridMultilevel"/>
    <w:tmpl w:val="BC0A855E"/>
    <w:lvl w:ilvl="0" w:tplc="0C090001">
      <w:start w:val="1"/>
      <w:numFmt w:val="bullet"/>
      <w:lvlText w:val=""/>
      <w:lvlJc w:val="left"/>
      <w:pPr>
        <w:tabs>
          <w:tab w:val="num" w:pos="1440"/>
        </w:tabs>
        <w:ind w:left="1440" w:hanging="360"/>
      </w:pPr>
      <w:rPr>
        <w:rFonts w:hint="default" w:ascii="Symbol" w:hAnsi="Symbol"/>
      </w:rPr>
    </w:lvl>
    <w:lvl w:ilvl="1" w:tplc="0C090003">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19">
    <w:nsid w:val="361C1B00"/>
    <w:multiLevelType w:val="hybridMultilevel"/>
    <w:tmpl w:val="96361688"/>
    <w:lvl w:ilvl="0" w:tplc="D27C7D7A">
      <w:start w:val="1"/>
      <w:numFmt w:val="decimal"/>
      <w:lvlText w:val="%1."/>
      <w:lvlJc w:val="left"/>
      <w:pPr>
        <w:tabs>
          <w:tab w:val="num" w:pos="360"/>
        </w:tabs>
        <w:ind w:left="360" w:hanging="360"/>
      </w:pPr>
      <w:rPr>
        <w:sz w:val="22"/>
        <w:szCs w:val="22"/>
      </w:rPr>
    </w:lvl>
    <w:lvl w:ilvl="1" w:tplc="0C090019" w:tentative="true">
      <w:start w:val="1"/>
      <w:numFmt w:val="lowerLetter"/>
      <w:lvlText w:val="%2."/>
      <w:lvlJc w:val="left"/>
      <w:pPr>
        <w:tabs>
          <w:tab w:val="num" w:pos="1080"/>
        </w:tabs>
        <w:ind w:left="1080" w:hanging="360"/>
      </w:pPr>
    </w:lvl>
    <w:lvl w:ilvl="2" w:tplc="0C09001B" w:tentative="true">
      <w:start w:val="1"/>
      <w:numFmt w:val="lowerRoman"/>
      <w:lvlText w:val="%3."/>
      <w:lvlJc w:val="right"/>
      <w:pPr>
        <w:tabs>
          <w:tab w:val="num" w:pos="1800"/>
        </w:tabs>
        <w:ind w:left="1800" w:hanging="180"/>
      </w:pPr>
    </w:lvl>
    <w:lvl w:ilvl="3" w:tplc="0C09000F" w:tentative="true">
      <w:start w:val="1"/>
      <w:numFmt w:val="decimal"/>
      <w:lvlText w:val="%4."/>
      <w:lvlJc w:val="left"/>
      <w:pPr>
        <w:tabs>
          <w:tab w:val="num" w:pos="2520"/>
        </w:tabs>
        <w:ind w:left="2520" w:hanging="360"/>
      </w:pPr>
    </w:lvl>
    <w:lvl w:ilvl="4" w:tplc="0C090019" w:tentative="true">
      <w:start w:val="1"/>
      <w:numFmt w:val="lowerLetter"/>
      <w:lvlText w:val="%5."/>
      <w:lvlJc w:val="left"/>
      <w:pPr>
        <w:tabs>
          <w:tab w:val="num" w:pos="3240"/>
        </w:tabs>
        <w:ind w:left="3240" w:hanging="360"/>
      </w:pPr>
    </w:lvl>
    <w:lvl w:ilvl="5" w:tplc="0C09001B" w:tentative="true">
      <w:start w:val="1"/>
      <w:numFmt w:val="lowerRoman"/>
      <w:lvlText w:val="%6."/>
      <w:lvlJc w:val="right"/>
      <w:pPr>
        <w:tabs>
          <w:tab w:val="num" w:pos="3960"/>
        </w:tabs>
        <w:ind w:left="3960" w:hanging="180"/>
      </w:pPr>
    </w:lvl>
    <w:lvl w:ilvl="6" w:tplc="0C09000F" w:tentative="true">
      <w:start w:val="1"/>
      <w:numFmt w:val="decimal"/>
      <w:lvlText w:val="%7."/>
      <w:lvlJc w:val="left"/>
      <w:pPr>
        <w:tabs>
          <w:tab w:val="num" w:pos="4680"/>
        </w:tabs>
        <w:ind w:left="4680" w:hanging="360"/>
      </w:pPr>
    </w:lvl>
    <w:lvl w:ilvl="7" w:tplc="0C090019" w:tentative="true">
      <w:start w:val="1"/>
      <w:numFmt w:val="lowerLetter"/>
      <w:lvlText w:val="%8."/>
      <w:lvlJc w:val="left"/>
      <w:pPr>
        <w:tabs>
          <w:tab w:val="num" w:pos="5400"/>
        </w:tabs>
        <w:ind w:left="5400" w:hanging="360"/>
      </w:pPr>
    </w:lvl>
    <w:lvl w:ilvl="8" w:tplc="0C09001B" w:tentative="true">
      <w:start w:val="1"/>
      <w:numFmt w:val="lowerRoman"/>
      <w:lvlText w:val="%9."/>
      <w:lvlJc w:val="right"/>
      <w:pPr>
        <w:tabs>
          <w:tab w:val="num" w:pos="6120"/>
        </w:tabs>
        <w:ind w:left="6120" w:hanging="180"/>
      </w:pPr>
    </w:lvl>
  </w:abstractNum>
  <w:abstractNum w:abstractNumId="20">
    <w:nsid w:val="3D231E54"/>
    <w:multiLevelType w:val="hybridMultilevel"/>
    <w:tmpl w:val="59684A3A"/>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21">
    <w:nsid w:val="3E753F9D"/>
    <w:multiLevelType w:val="hybridMultilevel"/>
    <w:tmpl w:val="79820C4E"/>
    <w:lvl w:ilvl="0" w:tplc="0C090001">
      <w:start w:val="1"/>
      <w:numFmt w:val="bullet"/>
      <w:lvlText w:val=""/>
      <w:lvlJc w:val="left"/>
      <w:pPr>
        <w:ind w:left="360" w:hanging="360"/>
      </w:pPr>
      <w:rPr>
        <w:rFonts w:hint="default" w:ascii="Symbol" w:hAnsi="Symbol"/>
      </w:rPr>
    </w:lvl>
    <w:lvl w:ilvl="1" w:tplc="B6D21C56">
      <w:start w:val="2"/>
      <w:numFmt w:val="decimal"/>
      <w:lvlText w:val="(%2)"/>
      <w:lvlJc w:val="left"/>
      <w:pPr>
        <w:ind w:left="1080" w:hanging="360"/>
      </w:pPr>
      <w:rPr>
        <w:rFonts w:hint="default"/>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2">
    <w:nsid w:val="3E78D819"/>
    <w:multiLevelType w:val="hybridMultilevel"/>
    <w:tmpl w:val="CCBFA85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3166F73"/>
    <w:multiLevelType w:val="hybridMultilevel"/>
    <w:tmpl w:val="07907EC2"/>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4">
    <w:nsid w:val="496B5479"/>
    <w:multiLevelType w:val="multilevel"/>
    <w:tmpl w:val="D4B25A54"/>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b/>
        <w:bCs/>
        <w:color w:val="auto"/>
      </w:rPr>
    </w:lvl>
    <w:lvl w:ilvl="2">
      <w:start w:val="1"/>
      <w:numFmt w:val="decimal"/>
      <w:lvlText w:val="%1.%2.%3"/>
      <w:lvlJc w:val="left"/>
      <w:pPr>
        <w:tabs>
          <w:tab w:val="num" w:pos="720"/>
        </w:tabs>
        <w:ind w:left="720" w:hanging="720"/>
      </w:pPr>
      <w:rPr>
        <w:rFonts w:hint="default" w:cs="Times New Roman"/>
        <w:b w:val="false"/>
        <w:bCs w:val="false"/>
        <w:sz w:val="22"/>
        <w:szCs w:val="22"/>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5">
    <w:nsid w:val="4CBD4112"/>
    <w:multiLevelType w:val="hybridMultilevel"/>
    <w:tmpl w:val="09DA4334"/>
    <w:lvl w:ilvl="0" w:tplc="718C6AF4">
      <w:start w:val="1"/>
      <w:numFmt w:val="bullet"/>
      <w:lvlText w:val=""/>
      <w:lvlJc w:val="left"/>
      <w:pPr>
        <w:tabs>
          <w:tab w:val="num" w:pos="720"/>
        </w:tabs>
        <w:ind w:left="720" w:hanging="360"/>
      </w:pPr>
      <w:rPr>
        <w:rFonts w:hint="default" w:ascii="Wingdings" w:hAnsi="Wingdings"/>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6">
    <w:nsid w:val="4E3F7ED5"/>
    <w:multiLevelType w:val="hybridMultilevel"/>
    <w:tmpl w:val="FA041D70"/>
    <w:lvl w:ilvl="0" w:tplc="0C090001">
      <w:start w:val="1"/>
      <w:numFmt w:val="bullet"/>
      <w:lvlText w:val=""/>
      <w:lvlJc w:val="left"/>
      <w:pPr>
        <w:tabs>
          <w:tab w:val="num" w:pos="1500"/>
        </w:tabs>
        <w:ind w:left="1500" w:hanging="360"/>
      </w:pPr>
      <w:rPr>
        <w:rFonts w:hint="default" w:ascii="Symbol" w:hAnsi="Symbol"/>
      </w:rPr>
    </w:lvl>
    <w:lvl w:ilvl="1" w:tplc="0C090003" w:tentative="true">
      <w:start w:val="1"/>
      <w:numFmt w:val="bullet"/>
      <w:lvlText w:val="o"/>
      <w:lvlJc w:val="left"/>
      <w:pPr>
        <w:tabs>
          <w:tab w:val="num" w:pos="2220"/>
        </w:tabs>
        <w:ind w:left="2220" w:hanging="360"/>
      </w:pPr>
      <w:rPr>
        <w:rFonts w:hint="default" w:ascii="Courier New" w:hAnsi="Courier New" w:cs="Courier New"/>
      </w:rPr>
    </w:lvl>
    <w:lvl w:ilvl="2" w:tplc="0C090005" w:tentative="true">
      <w:start w:val="1"/>
      <w:numFmt w:val="bullet"/>
      <w:lvlText w:val=""/>
      <w:lvlJc w:val="left"/>
      <w:pPr>
        <w:tabs>
          <w:tab w:val="num" w:pos="2940"/>
        </w:tabs>
        <w:ind w:left="2940" w:hanging="360"/>
      </w:pPr>
      <w:rPr>
        <w:rFonts w:hint="default" w:ascii="Wingdings" w:hAnsi="Wingdings"/>
      </w:rPr>
    </w:lvl>
    <w:lvl w:ilvl="3" w:tplc="0C090001" w:tentative="true">
      <w:start w:val="1"/>
      <w:numFmt w:val="bullet"/>
      <w:lvlText w:val=""/>
      <w:lvlJc w:val="left"/>
      <w:pPr>
        <w:tabs>
          <w:tab w:val="num" w:pos="3660"/>
        </w:tabs>
        <w:ind w:left="3660" w:hanging="360"/>
      </w:pPr>
      <w:rPr>
        <w:rFonts w:hint="default" w:ascii="Symbol" w:hAnsi="Symbol"/>
      </w:rPr>
    </w:lvl>
    <w:lvl w:ilvl="4" w:tplc="0C090003" w:tentative="true">
      <w:start w:val="1"/>
      <w:numFmt w:val="bullet"/>
      <w:lvlText w:val="o"/>
      <w:lvlJc w:val="left"/>
      <w:pPr>
        <w:tabs>
          <w:tab w:val="num" w:pos="4380"/>
        </w:tabs>
        <w:ind w:left="4380" w:hanging="360"/>
      </w:pPr>
      <w:rPr>
        <w:rFonts w:hint="default" w:ascii="Courier New" w:hAnsi="Courier New" w:cs="Courier New"/>
      </w:rPr>
    </w:lvl>
    <w:lvl w:ilvl="5" w:tplc="0C090005" w:tentative="true">
      <w:start w:val="1"/>
      <w:numFmt w:val="bullet"/>
      <w:lvlText w:val=""/>
      <w:lvlJc w:val="left"/>
      <w:pPr>
        <w:tabs>
          <w:tab w:val="num" w:pos="5100"/>
        </w:tabs>
        <w:ind w:left="5100" w:hanging="360"/>
      </w:pPr>
      <w:rPr>
        <w:rFonts w:hint="default" w:ascii="Wingdings" w:hAnsi="Wingdings"/>
      </w:rPr>
    </w:lvl>
    <w:lvl w:ilvl="6" w:tplc="0C090001" w:tentative="true">
      <w:start w:val="1"/>
      <w:numFmt w:val="bullet"/>
      <w:lvlText w:val=""/>
      <w:lvlJc w:val="left"/>
      <w:pPr>
        <w:tabs>
          <w:tab w:val="num" w:pos="5820"/>
        </w:tabs>
        <w:ind w:left="5820" w:hanging="360"/>
      </w:pPr>
      <w:rPr>
        <w:rFonts w:hint="default" w:ascii="Symbol" w:hAnsi="Symbol"/>
      </w:rPr>
    </w:lvl>
    <w:lvl w:ilvl="7" w:tplc="0C090003" w:tentative="true">
      <w:start w:val="1"/>
      <w:numFmt w:val="bullet"/>
      <w:lvlText w:val="o"/>
      <w:lvlJc w:val="left"/>
      <w:pPr>
        <w:tabs>
          <w:tab w:val="num" w:pos="6540"/>
        </w:tabs>
        <w:ind w:left="6540" w:hanging="360"/>
      </w:pPr>
      <w:rPr>
        <w:rFonts w:hint="default" w:ascii="Courier New" w:hAnsi="Courier New" w:cs="Courier New"/>
      </w:rPr>
    </w:lvl>
    <w:lvl w:ilvl="8" w:tplc="0C090005" w:tentative="true">
      <w:start w:val="1"/>
      <w:numFmt w:val="bullet"/>
      <w:lvlText w:val=""/>
      <w:lvlJc w:val="left"/>
      <w:pPr>
        <w:tabs>
          <w:tab w:val="num" w:pos="7260"/>
        </w:tabs>
        <w:ind w:left="7260" w:hanging="360"/>
      </w:pPr>
      <w:rPr>
        <w:rFonts w:hint="default" w:ascii="Wingdings" w:hAnsi="Wingdings"/>
      </w:rPr>
    </w:lvl>
  </w:abstractNum>
  <w:abstractNum w:abstractNumId="27">
    <w:nsid w:val="508D05C4"/>
    <w:multiLevelType w:val="hybridMultilevel"/>
    <w:tmpl w:val="D0E8C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8">
    <w:nsid w:val="52777427"/>
    <w:multiLevelType w:val="hybridMultilevel"/>
    <w:tmpl w:val="26B8B1C4"/>
    <w:lvl w:ilvl="0" w:tplc="5CDCCB62">
      <w:start w:val="1"/>
      <w:numFmt w:val="lowerLetter"/>
      <w:lvlText w:val="(%1)"/>
      <w:lvlJc w:val="left"/>
      <w:pPr>
        <w:ind w:left="1069" w:hanging="360"/>
      </w:pPr>
      <w:rPr>
        <w:rFonts w:hint="default"/>
      </w:rPr>
    </w:lvl>
    <w:lvl w:ilvl="1" w:tplc="0C090019" w:tentative="true">
      <w:start w:val="1"/>
      <w:numFmt w:val="lowerLetter"/>
      <w:lvlText w:val="%2."/>
      <w:lvlJc w:val="left"/>
      <w:pPr>
        <w:ind w:left="1789" w:hanging="360"/>
      </w:pPr>
    </w:lvl>
    <w:lvl w:ilvl="2" w:tplc="0C09001B" w:tentative="true">
      <w:start w:val="1"/>
      <w:numFmt w:val="lowerRoman"/>
      <w:lvlText w:val="%3."/>
      <w:lvlJc w:val="right"/>
      <w:pPr>
        <w:ind w:left="2509" w:hanging="180"/>
      </w:pPr>
    </w:lvl>
    <w:lvl w:ilvl="3" w:tplc="0C09000F" w:tentative="true">
      <w:start w:val="1"/>
      <w:numFmt w:val="decimal"/>
      <w:lvlText w:val="%4."/>
      <w:lvlJc w:val="left"/>
      <w:pPr>
        <w:ind w:left="3229" w:hanging="360"/>
      </w:pPr>
    </w:lvl>
    <w:lvl w:ilvl="4" w:tplc="0C090019" w:tentative="true">
      <w:start w:val="1"/>
      <w:numFmt w:val="lowerLetter"/>
      <w:lvlText w:val="%5."/>
      <w:lvlJc w:val="left"/>
      <w:pPr>
        <w:ind w:left="3949" w:hanging="360"/>
      </w:pPr>
    </w:lvl>
    <w:lvl w:ilvl="5" w:tplc="0C09001B" w:tentative="true">
      <w:start w:val="1"/>
      <w:numFmt w:val="lowerRoman"/>
      <w:lvlText w:val="%6."/>
      <w:lvlJc w:val="right"/>
      <w:pPr>
        <w:ind w:left="4669" w:hanging="180"/>
      </w:pPr>
    </w:lvl>
    <w:lvl w:ilvl="6" w:tplc="0C09000F" w:tentative="true">
      <w:start w:val="1"/>
      <w:numFmt w:val="decimal"/>
      <w:lvlText w:val="%7."/>
      <w:lvlJc w:val="left"/>
      <w:pPr>
        <w:ind w:left="5389" w:hanging="360"/>
      </w:pPr>
    </w:lvl>
    <w:lvl w:ilvl="7" w:tplc="0C090019" w:tentative="true">
      <w:start w:val="1"/>
      <w:numFmt w:val="lowerLetter"/>
      <w:lvlText w:val="%8."/>
      <w:lvlJc w:val="left"/>
      <w:pPr>
        <w:ind w:left="6109" w:hanging="360"/>
      </w:pPr>
    </w:lvl>
    <w:lvl w:ilvl="8" w:tplc="0C09001B" w:tentative="true">
      <w:start w:val="1"/>
      <w:numFmt w:val="lowerRoman"/>
      <w:lvlText w:val="%9."/>
      <w:lvlJc w:val="right"/>
      <w:pPr>
        <w:ind w:left="6829" w:hanging="180"/>
      </w:pPr>
    </w:lvl>
  </w:abstractNum>
  <w:abstractNum w:abstractNumId="29">
    <w:nsid w:val="578B2607"/>
    <w:multiLevelType w:val="hybridMultilevel"/>
    <w:tmpl w:val="06B25346"/>
    <w:lvl w:ilvl="0" w:tplc="0C090003">
      <w:start w:val="1"/>
      <w:numFmt w:val="bullet"/>
      <w:lvlText w:val="o"/>
      <w:lvlJc w:val="left"/>
      <w:pPr>
        <w:tabs>
          <w:tab w:val="num" w:pos="720"/>
        </w:tabs>
        <w:ind w:left="720" w:hanging="360"/>
      </w:pPr>
      <w:rPr>
        <w:rFonts w:hint="default" w:ascii="Courier New" w:hAnsi="Courier New" w:cs="Courier New"/>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0">
    <w:nsid w:val="5A8031FB"/>
    <w:multiLevelType w:val="multilevel"/>
    <w:tmpl w:val="5498E5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ascii="Arial Bold" w:hAnsi="Arial Bold"/>
        <w:b/>
        <w:i w:val="false"/>
        <w:sz w:val="22"/>
      </w:rPr>
    </w:lvl>
    <w:lvl w:ilvl="2">
      <w:start w:val="1"/>
      <w:numFmt w:val="decimal"/>
      <w:lvlText w:val="%1.%2.%3"/>
      <w:lvlJc w:val="left"/>
      <w:pPr>
        <w:ind w:left="720" w:hanging="720"/>
      </w:pPr>
      <w:rPr>
        <w:rFonts w:hint="default"/>
      </w:rPr>
    </w:lvl>
    <w:lvl w:ilvl="3">
      <w:start w:val="1"/>
      <w:numFmt w:val="none"/>
      <w:lvlText w:val="5.1"/>
      <w:lvlJc w:val="left"/>
      <w:pPr>
        <w:ind w:left="720" w:hanging="720"/>
      </w:pPr>
      <w:rPr>
        <w:rFonts w:hint="default"/>
      </w:rPr>
    </w:lvl>
    <w:lvl w:ilvl="4">
      <w:start w:val="1"/>
      <w:numFmt w:val="none"/>
      <w:lvlText w:val="5.1"/>
      <w:lvlJc w:val="left"/>
      <w:pPr>
        <w:ind w:left="1080" w:hanging="1080"/>
      </w:pPr>
      <w:rPr>
        <w:rFonts w:hint="default"/>
        <w:b/>
        <w:i w:val="false"/>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162D7B"/>
    <w:multiLevelType w:val="hybridMultilevel"/>
    <w:tmpl w:val="265AD5C8"/>
    <w:lvl w:ilvl="0" w:tplc="19F2BD5A">
      <w:start w:val="1"/>
      <w:numFmt w:val="bullet"/>
      <w:lvlText w:val=""/>
      <w:lvlJc w:val="left"/>
      <w:pPr>
        <w:tabs>
          <w:tab w:val="num" w:pos="170"/>
        </w:tabs>
        <w:ind w:left="170" w:hanging="17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2">
    <w:nsid w:val="5C240F29"/>
    <w:multiLevelType w:val="hybridMultilevel"/>
    <w:tmpl w:val="6F383E26"/>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3">
    <w:nsid w:val="5F686764"/>
    <w:multiLevelType w:val="hybridMultilevel"/>
    <w:tmpl w:val="500C5E6A"/>
    <w:lvl w:ilvl="0" w:tplc="E1320150">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34">
    <w:nsid w:val="62A635FB"/>
    <w:multiLevelType w:val="hybridMultilevel"/>
    <w:tmpl w:val="8AFA373C"/>
    <w:lvl w:ilvl="0" w:tplc="CDD89480">
      <w:start w:val="1"/>
      <w:numFmt w:val="lowerRoman"/>
      <w:lvlText w:val="(%1)"/>
      <w:lvlJc w:val="left"/>
      <w:pPr>
        <w:tabs>
          <w:tab w:val="num" w:pos="1080"/>
        </w:tabs>
        <w:ind w:left="1080" w:hanging="72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5">
    <w:nsid w:val="633E1798"/>
    <w:multiLevelType w:val="hybridMultilevel"/>
    <w:tmpl w:val="8DA6BD4C"/>
    <w:lvl w:ilvl="0" w:tplc="9E604C60">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36">
    <w:nsid w:val="64E16B5E"/>
    <w:multiLevelType w:val="hybridMultilevel"/>
    <w:tmpl w:val="6F50CE50"/>
    <w:lvl w:ilvl="0" w:tplc="F8BA7CF6">
      <w:start w:val="1"/>
      <w:numFmt w:val="lowerLetter"/>
      <w:lvlText w:val="(%1)"/>
      <w:lvlJc w:val="left"/>
      <w:pPr>
        <w:tabs>
          <w:tab w:val="num" w:pos="720"/>
        </w:tabs>
        <w:ind w:left="720"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7">
    <w:nsid w:val="69AF31BA"/>
    <w:multiLevelType w:val="hybridMultilevel"/>
    <w:tmpl w:val="2C680AF4"/>
    <w:lvl w:ilvl="0" w:tplc="564AAFDC">
      <w:start w:val="1"/>
      <w:numFmt w:val="lowerLetter"/>
      <w:lvlText w:val="(%1)"/>
      <w:lvlJc w:val="left"/>
      <w:pPr>
        <w:tabs>
          <w:tab w:val="num" w:pos="1069"/>
        </w:tabs>
        <w:ind w:left="1069" w:hanging="360"/>
      </w:pPr>
      <w:rPr>
        <w:rFonts w:hint="default"/>
      </w:rPr>
    </w:lvl>
    <w:lvl w:ilvl="1" w:tplc="0C090019" w:tentative="true">
      <w:start w:val="1"/>
      <w:numFmt w:val="lowerLetter"/>
      <w:lvlText w:val="%2."/>
      <w:lvlJc w:val="left"/>
      <w:pPr>
        <w:tabs>
          <w:tab w:val="num" w:pos="1789"/>
        </w:tabs>
        <w:ind w:left="1789" w:hanging="360"/>
      </w:pPr>
    </w:lvl>
    <w:lvl w:ilvl="2" w:tplc="0C09001B" w:tentative="true">
      <w:start w:val="1"/>
      <w:numFmt w:val="lowerRoman"/>
      <w:lvlText w:val="%3."/>
      <w:lvlJc w:val="right"/>
      <w:pPr>
        <w:tabs>
          <w:tab w:val="num" w:pos="2509"/>
        </w:tabs>
        <w:ind w:left="2509" w:hanging="180"/>
      </w:pPr>
    </w:lvl>
    <w:lvl w:ilvl="3" w:tplc="0C09000F" w:tentative="true">
      <w:start w:val="1"/>
      <w:numFmt w:val="decimal"/>
      <w:lvlText w:val="%4."/>
      <w:lvlJc w:val="left"/>
      <w:pPr>
        <w:tabs>
          <w:tab w:val="num" w:pos="3229"/>
        </w:tabs>
        <w:ind w:left="3229" w:hanging="360"/>
      </w:pPr>
    </w:lvl>
    <w:lvl w:ilvl="4" w:tplc="0C090019" w:tentative="true">
      <w:start w:val="1"/>
      <w:numFmt w:val="lowerLetter"/>
      <w:lvlText w:val="%5."/>
      <w:lvlJc w:val="left"/>
      <w:pPr>
        <w:tabs>
          <w:tab w:val="num" w:pos="3949"/>
        </w:tabs>
        <w:ind w:left="3949" w:hanging="360"/>
      </w:pPr>
    </w:lvl>
    <w:lvl w:ilvl="5" w:tplc="0C09001B" w:tentative="true">
      <w:start w:val="1"/>
      <w:numFmt w:val="lowerRoman"/>
      <w:lvlText w:val="%6."/>
      <w:lvlJc w:val="right"/>
      <w:pPr>
        <w:tabs>
          <w:tab w:val="num" w:pos="4669"/>
        </w:tabs>
        <w:ind w:left="4669" w:hanging="180"/>
      </w:pPr>
    </w:lvl>
    <w:lvl w:ilvl="6" w:tplc="0C09000F" w:tentative="true">
      <w:start w:val="1"/>
      <w:numFmt w:val="decimal"/>
      <w:lvlText w:val="%7."/>
      <w:lvlJc w:val="left"/>
      <w:pPr>
        <w:tabs>
          <w:tab w:val="num" w:pos="5389"/>
        </w:tabs>
        <w:ind w:left="5389" w:hanging="360"/>
      </w:pPr>
    </w:lvl>
    <w:lvl w:ilvl="7" w:tplc="0C090019" w:tentative="true">
      <w:start w:val="1"/>
      <w:numFmt w:val="lowerLetter"/>
      <w:lvlText w:val="%8."/>
      <w:lvlJc w:val="left"/>
      <w:pPr>
        <w:tabs>
          <w:tab w:val="num" w:pos="6109"/>
        </w:tabs>
        <w:ind w:left="6109" w:hanging="360"/>
      </w:pPr>
    </w:lvl>
    <w:lvl w:ilvl="8" w:tplc="0C09001B" w:tentative="true">
      <w:start w:val="1"/>
      <w:numFmt w:val="lowerRoman"/>
      <w:lvlText w:val="%9."/>
      <w:lvlJc w:val="right"/>
      <w:pPr>
        <w:tabs>
          <w:tab w:val="num" w:pos="6829"/>
        </w:tabs>
        <w:ind w:left="6829" w:hanging="180"/>
      </w:pPr>
    </w:lvl>
  </w:abstractNum>
  <w:abstractNum w:abstractNumId="38">
    <w:nsid w:val="6A395B2F"/>
    <w:multiLevelType w:val="hybridMultilevel"/>
    <w:tmpl w:val="B3BE27C2"/>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9">
    <w:nsid w:val="706C3B56"/>
    <w:multiLevelType w:val="hybridMultilevel"/>
    <w:tmpl w:val="034CE632"/>
    <w:lvl w:ilvl="0" w:tplc="830E3FEE">
      <w:start w:val="1"/>
      <w:numFmt w:val="lowerLetter"/>
      <w:lvlText w:val="(%1)"/>
      <w:lvlJc w:val="left"/>
      <w:pPr>
        <w:tabs>
          <w:tab w:val="num" w:pos="1433"/>
        </w:tabs>
        <w:ind w:left="1433"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40">
    <w:nsid w:val="73B23A3E"/>
    <w:multiLevelType w:val="hybridMultilevel"/>
    <w:tmpl w:val="E7506B7A"/>
    <w:lvl w:ilvl="0" w:tplc="855EC7A0">
      <w:numFmt w:val="bullet"/>
      <w:lvlText w:val="-"/>
      <w:lvlJc w:val="left"/>
      <w:pPr>
        <w:ind w:left="720" w:hanging="360"/>
      </w:pPr>
      <w:rPr>
        <w:rFonts w:hint="default" w:ascii="Times New Roman" w:hAnsi="Times New Roman" w:eastAsia="Times New Roman"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1">
    <w:nsid w:val="74A650BD"/>
    <w:multiLevelType w:val="hybridMultilevel"/>
    <w:tmpl w:val="DADE0060"/>
    <w:lvl w:ilvl="0" w:tplc="AB4C2A0C">
      <w:start w:val="1"/>
      <w:numFmt w:val="bullet"/>
      <w:pStyle w:val="List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42">
    <w:nsid w:val="77472E9B"/>
    <w:multiLevelType w:val="hybridMultilevel"/>
    <w:tmpl w:val="3AA2A35A"/>
    <w:lvl w:ilvl="0" w:tplc="DEA29EB0">
      <w:start w:val="1"/>
      <w:numFmt w:val="lowerRoman"/>
      <w:lvlText w:val="(%1)"/>
      <w:lvlJc w:val="left"/>
      <w:pPr>
        <w:tabs>
          <w:tab w:val="num" w:pos="1914"/>
        </w:tabs>
        <w:ind w:left="1914" w:hanging="720"/>
      </w:pPr>
      <w:rPr>
        <w:rFonts w:hint="default"/>
      </w:rPr>
    </w:lvl>
    <w:lvl w:ilvl="1" w:tplc="0C090019" w:tentative="true">
      <w:start w:val="1"/>
      <w:numFmt w:val="lowerLetter"/>
      <w:lvlText w:val="%2."/>
      <w:lvlJc w:val="left"/>
      <w:pPr>
        <w:tabs>
          <w:tab w:val="num" w:pos="2274"/>
        </w:tabs>
        <w:ind w:left="2274" w:hanging="360"/>
      </w:pPr>
    </w:lvl>
    <w:lvl w:ilvl="2" w:tplc="0C09001B" w:tentative="true">
      <w:start w:val="1"/>
      <w:numFmt w:val="lowerRoman"/>
      <w:lvlText w:val="%3."/>
      <w:lvlJc w:val="right"/>
      <w:pPr>
        <w:tabs>
          <w:tab w:val="num" w:pos="2994"/>
        </w:tabs>
        <w:ind w:left="2994" w:hanging="180"/>
      </w:pPr>
    </w:lvl>
    <w:lvl w:ilvl="3" w:tplc="0C09000F" w:tentative="true">
      <w:start w:val="1"/>
      <w:numFmt w:val="decimal"/>
      <w:lvlText w:val="%4."/>
      <w:lvlJc w:val="left"/>
      <w:pPr>
        <w:tabs>
          <w:tab w:val="num" w:pos="3714"/>
        </w:tabs>
        <w:ind w:left="3714" w:hanging="360"/>
      </w:pPr>
    </w:lvl>
    <w:lvl w:ilvl="4" w:tplc="0C090019" w:tentative="true">
      <w:start w:val="1"/>
      <w:numFmt w:val="lowerLetter"/>
      <w:lvlText w:val="%5."/>
      <w:lvlJc w:val="left"/>
      <w:pPr>
        <w:tabs>
          <w:tab w:val="num" w:pos="4434"/>
        </w:tabs>
        <w:ind w:left="4434" w:hanging="360"/>
      </w:pPr>
    </w:lvl>
    <w:lvl w:ilvl="5" w:tplc="0C09001B" w:tentative="true">
      <w:start w:val="1"/>
      <w:numFmt w:val="lowerRoman"/>
      <w:lvlText w:val="%6."/>
      <w:lvlJc w:val="right"/>
      <w:pPr>
        <w:tabs>
          <w:tab w:val="num" w:pos="5154"/>
        </w:tabs>
        <w:ind w:left="5154" w:hanging="180"/>
      </w:pPr>
    </w:lvl>
    <w:lvl w:ilvl="6" w:tplc="0C09000F" w:tentative="true">
      <w:start w:val="1"/>
      <w:numFmt w:val="decimal"/>
      <w:lvlText w:val="%7."/>
      <w:lvlJc w:val="left"/>
      <w:pPr>
        <w:tabs>
          <w:tab w:val="num" w:pos="5874"/>
        </w:tabs>
        <w:ind w:left="5874" w:hanging="360"/>
      </w:pPr>
    </w:lvl>
    <w:lvl w:ilvl="7" w:tplc="0C090019" w:tentative="true">
      <w:start w:val="1"/>
      <w:numFmt w:val="lowerLetter"/>
      <w:lvlText w:val="%8."/>
      <w:lvlJc w:val="left"/>
      <w:pPr>
        <w:tabs>
          <w:tab w:val="num" w:pos="6594"/>
        </w:tabs>
        <w:ind w:left="6594" w:hanging="360"/>
      </w:pPr>
    </w:lvl>
    <w:lvl w:ilvl="8" w:tplc="0C09001B" w:tentative="true">
      <w:start w:val="1"/>
      <w:numFmt w:val="lowerRoman"/>
      <w:lvlText w:val="%9."/>
      <w:lvlJc w:val="right"/>
      <w:pPr>
        <w:tabs>
          <w:tab w:val="num" w:pos="7314"/>
        </w:tabs>
        <w:ind w:left="7314" w:hanging="180"/>
      </w:pPr>
    </w:lvl>
  </w:abstractNum>
  <w:abstractNum w:abstractNumId="43">
    <w:nsid w:val="7A2D6C01"/>
    <w:multiLevelType w:val="multilevel"/>
    <w:tmpl w:val="6BE255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D707E6B"/>
    <w:multiLevelType w:val="hybridMultilevel"/>
    <w:tmpl w:val="4984C4F4"/>
    <w:lvl w:ilvl="0" w:tplc="0C090001">
      <w:start w:val="1"/>
      <w:numFmt w:val="bullet"/>
      <w:lvlText w:val=""/>
      <w:lvlJc w:val="left"/>
      <w:pPr>
        <w:tabs>
          <w:tab w:val="num" w:pos="787"/>
        </w:tabs>
        <w:ind w:left="787" w:hanging="360"/>
      </w:pPr>
      <w:rPr>
        <w:rFonts w:hint="default" w:ascii="Symbol" w:hAnsi="Symbol"/>
      </w:rPr>
    </w:lvl>
    <w:lvl w:ilvl="1" w:tplc="C0C850FC">
      <w:start w:val="1"/>
      <w:numFmt w:val="bullet"/>
      <w:lvlText w:val=""/>
      <w:lvlJc w:val="left"/>
      <w:pPr>
        <w:tabs>
          <w:tab w:val="num" w:pos="1470"/>
        </w:tabs>
        <w:ind w:left="1470" w:hanging="323"/>
      </w:pPr>
      <w:rPr>
        <w:rFonts w:hint="default" w:ascii="Symbol" w:hAnsi="Symbol"/>
      </w:rPr>
    </w:lvl>
    <w:lvl w:ilvl="2" w:tplc="0C090005" w:tentative="true">
      <w:start w:val="1"/>
      <w:numFmt w:val="bullet"/>
      <w:lvlText w:val=""/>
      <w:lvlJc w:val="left"/>
      <w:pPr>
        <w:tabs>
          <w:tab w:val="num" w:pos="2227"/>
        </w:tabs>
        <w:ind w:left="2227" w:hanging="360"/>
      </w:pPr>
      <w:rPr>
        <w:rFonts w:hint="default" w:ascii="Wingdings" w:hAnsi="Wingdings"/>
      </w:rPr>
    </w:lvl>
    <w:lvl w:ilvl="3" w:tplc="0C090001" w:tentative="true">
      <w:start w:val="1"/>
      <w:numFmt w:val="bullet"/>
      <w:lvlText w:val=""/>
      <w:lvlJc w:val="left"/>
      <w:pPr>
        <w:tabs>
          <w:tab w:val="num" w:pos="2947"/>
        </w:tabs>
        <w:ind w:left="2947" w:hanging="360"/>
      </w:pPr>
      <w:rPr>
        <w:rFonts w:hint="default" w:ascii="Symbol" w:hAnsi="Symbol"/>
      </w:rPr>
    </w:lvl>
    <w:lvl w:ilvl="4" w:tplc="0C090003" w:tentative="true">
      <w:start w:val="1"/>
      <w:numFmt w:val="bullet"/>
      <w:lvlText w:val="o"/>
      <w:lvlJc w:val="left"/>
      <w:pPr>
        <w:tabs>
          <w:tab w:val="num" w:pos="3667"/>
        </w:tabs>
        <w:ind w:left="3667" w:hanging="360"/>
      </w:pPr>
      <w:rPr>
        <w:rFonts w:hint="default" w:ascii="Courier New" w:hAnsi="Courier New" w:cs="Courier New"/>
      </w:rPr>
    </w:lvl>
    <w:lvl w:ilvl="5" w:tplc="0C090005" w:tentative="true">
      <w:start w:val="1"/>
      <w:numFmt w:val="bullet"/>
      <w:lvlText w:val=""/>
      <w:lvlJc w:val="left"/>
      <w:pPr>
        <w:tabs>
          <w:tab w:val="num" w:pos="4387"/>
        </w:tabs>
        <w:ind w:left="4387" w:hanging="360"/>
      </w:pPr>
      <w:rPr>
        <w:rFonts w:hint="default" w:ascii="Wingdings" w:hAnsi="Wingdings"/>
      </w:rPr>
    </w:lvl>
    <w:lvl w:ilvl="6" w:tplc="0C090001" w:tentative="true">
      <w:start w:val="1"/>
      <w:numFmt w:val="bullet"/>
      <w:lvlText w:val=""/>
      <w:lvlJc w:val="left"/>
      <w:pPr>
        <w:tabs>
          <w:tab w:val="num" w:pos="5107"/>
        </w:tabs>
        <w:ind w:left="5107" w:hanging="360"/>
      </w:pPr>
      <w:rPr>
        <w:rFonts w:hint="default" w:ascii="Symbol" w:hAnsi="Symbol"/>
      </w:rPr>
    </w:lvl>
    <w:lvl w:ilvl="7" w:tplc="0C090003" w:tentative="true">
      <w:start w:val="1"/>
      <w:numFmt w:val="bullet"/>
      <w:lvlText w:val="o"/>
      <w:lvlJc w:val="left"/>
      <w:pPr>
        <w:tabs>
          <w:tab w:val="num" w:pos="5827"/>
        </w:tabs>
        <w:ind w:left="5827" w:hanging="360"/>
      </w:pPr>
      <w:rPr>
        <w:rFonts w:hint="default" w:ascii="Courier New" w:hAnsi="Courier New" w:cs="Courier New"/>
      </w:rPr>
    </w:lvl>
    <w:lvl w:ilvl="8" w:tplc="0C090005" w:tentative="true">
      <w:start w:val="1"/>
      <w:numFmt w:val="bullet"/>
      <w:lvlText w:val=""/>
      <w:lvlJc w:val="left"/>
      <w:pPr>
        <w:tabs>
          <w:tab w:val="num" w:pos="6547"/>
        </w:tabs>
        <w:ind w:left="6547" w:hanging="360"/>
      </w:pPr>
      <w:rPr>
        <w:rFonts w:hint="default" w:ascii="Wingdings" w:hAnsi="Wingdings"/>
      </w:rPr>
    </w:lvl>
  </w:abstractNum>
  <w:num w:numId="1">
    <w:abstractNumId w:val="33"/>
  </w:num>
  <w:num w:numId="2">
    <w:abstractNumId w:val="41"/>
  </w:num>
  <w:num w:numId="3">
    <w:abstractNumId w:val="24"/>
  </w:num>
  <w:num w:numId="4">
    <w:abstractNumId w:val="0"/>
  </w:num>
  <w:num w:numId="5">
    <w:abstractNumId w:val="9"/>
  </w:num>
  <w:num w:numId="6">
    <w:abstractNumId w:val="34"/>
  </w:num>
  <w:num w:numId="7">
    <w:abstractNumId w:val="13"/>
  </w:num>
  <w:num w:numId="8">
    <w:abstractNumId w:val="37"/>
  </w:num>
  <w:num w:numId="9">
    <w:abstractNumId w:val="36"/>
  </w:num>
  <w:num w:numId="10">
    <w:abstractNumId w:val="39"/>
  </w:num>
  <w:num w:numId="11">
    <w:abstractNumId w:val="20"/>
  </w:num>
  <w:num w:numId="12">
    <w:abstractNumId w:val="3"/>
  </w:num>
  <w:num w:numId="13">
    <w:abstractNumId w:val="31"/>
  </w:num>
  <w:num w:numId="14">
    <w:abstractNumId w:val="35"/>
  </w:num>
  <w:num w:numId="15">
    <w:abstractNumId w:val="23"/>
  </w:num>
  <w:num w:numId="16">
    <w:abstractNumId w:val="32"/>
  </w:num>
  <w:num w:numId="17">
    <w:abstractNumId w:val="5"/>
  </w:num>
  <w:num w:numId="18">
    <w:abstractNumId w:val="25"/>
  </w:num>
  <w:num w:numId="19">
    <w:abstractNumId w:val="29"/>
  </w:num>
  <w:num w:numId="20">
    <w:abstractNumId w:val="1"/>
  </w:num>
  <w:num w:numId="21">
    <w:abstractNumId w:val="14"/>
  </w:num>
  <w:num w:numId="22">
    <w:abstractNumId w:val="26"/>
  </w:num>
  <w:num w:numId="23">
    <w:abstractNumId w:val="18"/>
  </w:num>
  <w:num w:numId="24">
    <w:abstractNumId w:val="44"/>
  </w:num>
  <w:num w:numId="25">
    <w:abstractNumId w:val="42"/>
  </w:num>
  <w:num w:numId="26">
    <w:abstractNumId w:val="22"/>
  </w:num>
  <w:num w:numId="27">
    <w:abstractNumId w:val="10"/>
  </w:num>
  <w:num w:numId="28">
    <w:abstractNumId w:val="8"/>
  </w:num>
  <w:num w:numId="29">
    <w:abstractNumId w:val="7"/>
  </w:num>
  <w:num w:numId="30">
    <w:abstractNumId w:val="6"/>
  </w:num>
  <w:num w:numId="31">
    <w:abstractNumId w:val="43"/>
  </w:num>
  <w:num w:numId="32">
    <w:abstractNumId w:val="11"/>
  </w:num>
  <w:num w:numId="33">
    <w:abstractNumId w:val="16"/>
  </w:num>
  <w:num w:numId="34">
    <w:abstractNumId w:val="21"/>
  </w:num>
  <w:num w:numId="35">
    <w:abstractNumId w:val="28"/>
  </w:num>
  <w:num w:numId="36">
    <w:abstractNumId w:val="12"/>
  </w:num>
  <w:num w:numId="37">
    <w:abstractNumId w:val="15"/>
  </w:num>
  <w:num w:numId="38">
    <w:abstractNumId w:val="17"/>
  </w:num>
  <w:num w:numId="39">
    <w:abstractNumId w:val="4"/>
  </w:num>
  <w:num w:numId="40">
    <w:abstractNumId w:val="40"/>
  </w:num>
  <w:num w:numId="41">
    <w:abstractNumId w:val="27"/>
  </w:num>
  <w:num w:numId="42">
    <w:abstractNumId w:val="38"/>
  </w:num>
  <w:num w:numId="43">
    <w:abstractNumId w:val="19"/>
  </w:num>
  <w:num w:numId="44">
    <w:abstractNumId w:val="2"/>
  </w:num>
  <w:num w:numId="45">
    <w:abstractNumId w:val="30"/>
  </w:num>
  <w:numIdMacAtCleanup w:val="20"/>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displayBackgroundShap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8193"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34"/>
    <w:rsid w:val="00002C27"/>
    <w:rsid w:val="00004662"/>
    <w:rsid w:val="000046B2"/>
    <w:rsid w:val="000078E0"/>
    <w:rsid w:val="00010E54"/>
    <w:rsid w:val="000110F4"/>
    <w:rsid w:val="000121A2"/>
    <w:rsid w:val="00012B76"/>
    <w:rsid w:val="00013477"/>
    <w:rsid w:val="00015000"/>
    <w:rsid w:val="0001534F"/>
    <w:rsid w:val="00016A03"/>
    <w:rsid w:val="00016E28"/>
    <w:rsid w:val="00017515"/>
    <w:rsid w:val="00017FEA"/>
    <w:rsid w:val="00021046"/>
    <w:rsid w:val="000213DB"/>
    <w:rsid w:val="00021B7D"/>
    <w:rsid w:val="00022838"/>
    <w:rsid w:val="000240FE"/>
    <w:rsid w:val="00025A74"/>
    <w:rsid w:val="0002698B"/>
    <w:rsid w:val="000270E7"/>
    <w:rsid w:val="00030981"/>
    <w:rsid w:val="00030AD7"/>
    <w:rsid w:val="00031814"/>
    <w:rsid w:val="0003305E"/>
    <w:rsid w:val="000339B3"/>
    <w:rsid w:val="00033A7D"/>
    <w:rsid w:val="00034579"/>
    <w:rsid w:val="00034EA6"/>
    <w:rsid w:val="000354D3"/>
    <w:rsid w:val="00035B3B"/>
    <w:rsid w:val="00036209"/>
    <w:rsid w:val="00037854"/>
    <w:rsid w:val="000433EE"/>
    <w:rsid w:val="00045BB5"/>
    <w:rsid w:val="00047D56"/>
    <w:rsid w:val="00047F99"/>
    <w:rsid w:val="000505CA"/>
    <w:rsid w:val="00051651"/>
    <w:rsid w:val="000524D1"/>
    <w:rsid w:val="00052BBA"/>
    <w:rsid w:val="00053735"/>
    <w:rsid w:val="00053F47"/>
    <w:rsid w:val="000561C1"/>
    <w:rsid w:val="00056B2E"/>
    <w:rsid w:val="000604A5"/>
    <w:rsid w:val="0006157A"/>
    <w:rsid w:val="000621B5"/>
    <w:rsid w:val="00062810"/>
    <w:rsid w:val="000633B9"/>
    <w:rsid w:val="000657DA"/>
    <w:rsid w:val="00066A2B"/>
    <w:rsid w:val="000676BF"/>
    <w:rsid w:val="00067B10"/>
    <w:rsid w:val="000703C6"/>
    <w:rsid w:val="0007264E"/>
    <w:rsid w:val="0007384C"/>
    <w:rsid w:val="00074C47"/>
    <w:rsid w:val="00077B8E"/>
    <w:rsid w:val="00082BFB"/>
    <w:rsid w:val="00084253"/>
    <w:rsid w:val="000846DB"/>
    <w:rsid w:val="00084B15"/>
    <w:rsid w:val="00085BEB"/>
    <w:rsid w:val="00085F5E"/>
    <w:rsid w:val="00086047"/>
    <w:rsid w:val="00086909"/>
    <w:rsid w:val="00091A34"/>
    <w:rsid w:val="00092478"/>
    <w:rsid w:val="00094175"/>
    <w:rsid w:val="00095A07"/>
    <w:rsid w:val="00095C9A"/>
    <w:rsid w:val="0009656F"/>
    <w:rsid w:val="00097061"/>
    <w:rsid w:val="00097233"/>
    <w:rsid w:val="00097342"/>
    <w:rsid w:val="000975D3"/>
    <w:rsid w:val="000A0DEC"/>
    <w:rsid w:val="000A2838"/>
    <w:rsid w:val="000A40C1"/>
    <w:rsid w:val="000A4759"/>
    <w:rsid w:val="000A49F9"/>
    <w:rsid w:val="000A5A44"/>
    <w:rsid w:val="000A6B93"/>
    <w:rsid w:val="000A7975"/>
    <w:rsid w:val="000B09A8"/>
    <w:rsid w:val="000B10A2"/>
    <w:rsid w:val="000B1D16"/>
    <w:rsid w:val="000B2D5D"/>
    <w:rsid w:val="000B3EE9"/>
    <w:rsid w:val="000B4175"/>
    <w:rsid w:val="000B4875"/>
    <w:rsid w:val="000B4B49"/>
    <w:rsid w:val="000B6BF7"/>
    <w:rsid w:val="000B6DEB"/>
    <w:rsid w:val="000C053B"/>
    <w:rsid w:val="000C0A07"/>
    <w:rsid w:val="000C1175"/>
    <w:rsid w:val="000C1DF6"/>
    <w:rsid w:val="000C301E"/>
    <w:rsid w:val="000C4889"/>
    <w:rsid w:val="000C4D31"/>
    <w:rsid w:val="000C5340"/>
    <w:rsid w:val="000C6383"/>
    <w:rsid w:val="000D1035"/>
    <w:rsid w:val="000D1E53"/>
    <w:rsid w:val="000D2CEF"/>
    <w:rsid w:val="000D3E63"/>
    <w:rsid w:val="000D411C"/>
    <w:rsid w:val="000D564C"/>
    <w:rsid w:val="000D5773"/>
    <w:rsid w:val="000D6C0B"/>
    <w:rsid w:val="000D6EBA"/>
    <w:rsid w:val="000D7387"/>
    <w:rsid w:val="000E0CA2"/>
    <w:rsid w:val="000E230F"/>
    <w:rsid w:val="000E27CB"/>
    <w:rsid w:val="000E3019"/>
    <w:rsid w:val="000E3D42"/>
    <w:rsid w:val="000F0A78"/>
    <w:rsid w:val="000F0F60"/>
    <w:rsid w:val="000F372C"/>
    <w:rsid w:val="000F3B8C"/>
    <w:rsid w:val="000F465A"/>
    <w:rsid w:val="000F4DE0"/>
    <w:rsid w:val="000F58C1"/>
    <w:rsid w:val="000F6036"/>
    <w:rsid w:val="000F6856"/>
    <w:rsid w:val="000F7050"/>
    <w:rsid w:val="000F73C2"/>
    <w:rsid w:val="000F7B9B"/>
    <w:rsid w:val="000F7F73"/>
    <w:rsid w:val="00101898"/>
    <w:rsid w:val="00101F8C"/>
    <w:rsid w:val="00102A4B"/>
    <w:rsid w:val="00102ECB"/>
    <w:rsid w:val="001045EA"/>
    <w:rsid w:val="001050CD"/>
    <w:rsid w:val="00105C47"/>
    <w:rsid w:val="00106954"/>
    <w:rsid w:val="00106C8C"/>
    <w:rsid w:val="00107105"/>
    <w:rsid w:val="00110DB9"/>
    <w:rsid w:val="00110F9B"/>
    <w:rsid w:val="0011185A"/>
    <w:rsid w:val="00111899"/>
    <w:rsid w:val="00113961"/>
    <w:rsid w:val="00113C02"/>
    <w:rsid w:val="00113FC0"/>
    <w:rsid w:val="0011445F"/>
    <w:rsid w:val="00114B41"/>
    <w:rsid w:val="00114F72"/>
    <w:rsid w:val="00115567"/>
    <w:rsid w:val="0011580D"/>
    <w:rsid w:val="001221AC"/>
    <w:rsid w:val="00124CDD"/>
    <w:rsid w:val="001255A1"/>
    <w:rsid w:val="00125EDC"/>
    <w:rsid w:val="00126945"/>
    <w:rsid w:val="00126CDB"/>
    <w:rsid w:val="00130F4D"/>
    <w:rsid w:val="00134784"/>
    <w:rsid w:val="0013522B"/>
    <w:rsid w:val="00136F71"/>
    <w:rsid w:val="00137E03"/>
    <w:rsid w:val="00140608"/>
    <w:rsid w:val="00140E14"/>
    <w:rsid w:val="00142A2B"/>
    <w:rsid w:val="0014306C"/>
    <w:rsid w:val="00143D38"/>
    <w:rsid w:val="00143F10"/>
    <w:rsid w:val="00145D42"/>
    <w:rsid w:val="0014677A"/>
    <w:rsid w:val="00146C2D"/>
    <w:rsid w:val="001475B6"/>
    <w:rsid w:val="00151009"/>
    <w:rsid w:val="00151729"/>
    <w:rsid w:val="00151B78"/>
    <w:rsid w:val="00151BB6"/>
    <w:rsid w:val="00152517"/>
    <w:rsid w:val="00152714"/>
    <w:rsid w:val="00152C1E"/>
    <w:rsid w:val="00155338"/>
    <w:rsid w:val="00155971"/>
    <w:rsid w:val="0015767E"/>
    <w:rsid w:val="0016031A"/>
    <w:rsid w:val="0016191C"/>
    <w:rsid w:val="00161A3C"/>
    <w:rsid w:val="00162C5C"/>
    <w:rsid w:val="00163615"/>
    <w:rsid w:val="00164313"/>
    <w:rsid w:val="001647F6"/>
    <w:rsid w:val="001653E2"/>
    <w:rsid w:val="00166A9C"/>
    <w:rsid w:val="001705AB"/>
    <w:rsid w:val="00170E26"/>
    <w:rsid w:val="00172626"/>
    <w:rsid w:val="0017278C"/>
    <w:rsid w:val="00174540"/>
    <w:rsid w:val="00174F04"/>
    <w:rsid w:val="00175619"/>
    <w:rsid w:val="00177DFB"/>
    <w:rsid w:val="001825AF"/>
    <w:rsid w:val="001826A4"/>
    <w:rsid w:val="0018307A"/>
    <w:rsid w:val="001839F0"/>
    <w:rsid w:val="00183A03"/>
    <w:rsid w:val="00184F37"/>
    <w:rsid w:val="00186589"/>
    <w:rsid w:val="00186D6A"/>
    <w:rsid w:val="00186DB8"/>
    <w:rsid w:val="00187886"/>
    <w:rsid w:val="00187C50"/>
    <w:rsid w:val="00190615"/>
    <w:rsid w:val="00191453"/>
    <w:rsid w:val="0019535D"/>
    <w:rsid w:val="00197354"/>
    <w:rsid w:val="001A02FE"/>
    <w:rsid w:val="001A21E1"/>
    <w:rsid w:val="001A22A9"/>
    <w:rsid w:val="001A40E8"/>
    <w:rsid w:val="001A4BD9"/>
    <w:rsid w:val="001A6B8F"/>
    <w:rsid w:val="001B0032"/>
    <w:rsid w:val="001B183A"/>
    <w:rsid w:val="001B28F4"/>
    <w:rsid w:val="001B2A11"/>
    <w:rsid w:val="001B38EC"/>
    <w:rsid w:val="001B3C92"/>
    <w:rsid w:val="001B52DB"/>
    <w:rsid w:val="001B5475"/>
    <w:rsid w:val="001B54D0"/>
    <w:rsid w:val="001B556F"/>
    <w:rsid w:val="001B58C5"/>
    <w:rsid w:val="001B72D3"/>
    <w:rsid w:val="001B7C39"/>
    <w:rsid w:val="001B7D8B"/>
    <w:rsid w:val="001C009B"/>
    <w:rsid w:val="001C0468"/>
    <w:rsid w:val="001C333F"/>
    <w:rsid w:val="001C3983"/>
    <w:rsid w:val="001C4567"/>
    <w:rsid w:val="001C49A8"/>
    <w:rsid w:val="001C5DC5"/>
    <w:rsid w:val="001C60F3"/>
    <w:rsid w:val="001C62B6"/>
    <w:rsid w:val="001C63BC"/>
    <w:rsid w:val="001C6C94"/>
    <w:rsid w:val="001C76E1"/>
    <w:rsid w:val="001C7AB5"/>
    <w:rsid w:val="001D0699"/>
    <w:rsid w:val="001D0B9E"/>
    <w:rsid w:val="001D1783"/>
    <w:rsid w:val="001D2460"/>
    <w:rsid w:val="001D2910"/>
    <w:rsid w:val="001D4F7A"/>
    <w:rsid w:val="001D51D2"/>
    <w:rsid w:val="001D5223"/>
    <w:rsid w:val="001D5929"/>
    <w:rsid w:val="001D60DA"/>
    <w:rsid w:val="001D72B2"/>
    <w:rsid w:val="001D7328"/>
    <w:rsid w:val="001E1066"/>
    <w:rsid w:val="001E17EB"/>
    <w:rsid w:val="001E1955"/>
    <w:rsid w:val="001E21DE"/>
    <w:rsid w:val="001E39CF"/>
    <w:rsid w:val="001E3AE4"/>
    <w:rsid w:val="001E4FF3"/>
    <w:rsid w:val="001E66FF"/>
    <w:rsid w:val="001F326B"/>
    <w:rsid w:val="001F3971"/>
    <w:rsid w:val="001F505C"/>
    <w:rsid w:val="001F5D3B"/>
    <w:rsid w:val="001F7462"/>
    <w:rsid w:val="001F75BC"/>
    <w:rsid w:val="00201BE9"/>
    <w:rsid w:val="0020356E"/>
    <w:rsid w:val="00204D34"/>
    <w:rsid w:val="00204E76"/>
    <w:rsid w:val="00206018"/>
    <w:rsid w:val="0020605E"/>
    <w:rsid w:val="00206B7D"/>
    <w:rsid w:val="00214152"/>
    <w:rsid w:val="002149C8"/>
    <w:rsid w:val="00216CE2"/>
    <w:rsid w:val="00217050"/>
    <w:rsid w:val="002203B1"/>
    <w:rsid w:val="002228AD"/>
    <w:rsid w:val="00222B14"/>
    <w:rsid w:val="0022374B"/>
    <w:rsid w:val="00223AFD"/>
    <w:rsid w:val="0022438E"/>
    <w:rsid w:val="0022532A"/>
    <w:rsid w:val="00225B41"/>
    <w:rsid w:val="00225BBE"/>
    <w:rsid w:val="002272E0"/>
    <w:rsid w:val="00231307"/>
    <w:rsid w:val="002328D7"/>
    <w:rsid w:val="002338EE"/>
    <w:rsid w:val="002338F8"/>
    <w:rsid w:val="00234C8A"/>
    <w:rsid w:val="00235096"/>
    <w:rsid w:val="00235AD7"/>
    <w:rsid w:val="00235E23"/>
    <w:rsid w:val="00236256"/>
    <w:rsid w:val="002366F9"/>
    <w:rsid w:val="00237856"/>
    <w:rsid w:val="00240385"/>
    <w:rsid w:val="00241DD4"/>
    <w:rsid w:val="00242245"/>
    <w:rsid w:val="00242A6F"/>
    <w:rsid w:val="00243173"/>
    <w:rsid w:val="002441CD"/>
    <w:rsid w:val="002454C2"/>
    <w:rsid w:val="00245772"/>
    <w:rsid w:val="00245A33"/>
    <w:rsid w:val="002461F1"/>
    <w:rsid w:val="00247018"/>
    <w:rsid w:val="00247C53"/>
    <w:rsid w:val="002506AE"/>
    <w:rsid w:val="002507E5"/>
    <w:rsid w:val="0025112C"/>
    <w:rsid w:val="00252C8E"/>
    <w:rsid w:val="00252EA6"/>
    <w:rsid w:val="00253A12"/>
    <w:rsid w:val="002541D7"/>
    <w:rsid w:val="00254DED"/>
    <w:rsid w:val="00254FA5"/>
    <w:rsid w:val="00255495"/>
    <w:rsid w:val="002600DF"/>
    <w:rsid w:val="00260214"/>
    <w:rsid w:val="0026064D"/>
    <w:rsid w:val="00262633"/>
    <w:rsid w:val="002637D0"/>
    <w:rsid w:val="00266318"/>
    <w:rsid w:val="0026695F"/>
    <w:rsid w:val="002675F5"/>
    <w:rsid w:val="002700CE"/>
    <w:rsid w:val="00270FD6"/>
    <w:rsid w:val="0027154E"/>
    <w:rsid w:val="002715F0"/>
    <w:rsid w:val="00273C60"/>
    <w:rsid w:val="00273E06"/>
    <w:rsid w:val="00274051"/>
    <w:rsid w:val="002744C0"/>
    <w:rsid w:val="002824CC"/>
    <w:rsid w:val="00282A2D"/>
    <w:rsid w:val="00282E97"/>
    <w:rsid w:val="0028407D"/>
    <w:rsid w:val="00284860"/>
    <w:rsid w:val="00285E11"/>
    <w:rsid w:val="00286973"/>
    <w:rsid w:val="00287B1B"/>
    <w:rsid w:val="00290AB9"/>
    <w:rsid w:val="00290EDC"/>
    <w:rsid w:val="00291F6C"/>
    <w:rsid w:val="00292569"/>
    <w:rsid w:val="0029284C"/>
    <w:rsid w:val="00293A92"/>
    <w:rsid w:val="002954D1"/>
    <w:rsid w:val="00296714"/>
    <w:rsid w:val="0029701C"/>
    <w:rsid w:val="00297AAB"/>
    <w:rsid w:val="002A0336"/>
    <w:rsid w:val="002A22A4"/>
    <w:rsid w:val="002A407E"/>
    <w:rsid w:val="002A4A37"/>
    <w:rsid w:val="002A632B"/>
    <w:rsid w:val="002A64CB"/>
    <w:rsid w:val="002A69C8"/>
    <w:rsid w:val="002B059D"/>
    <w:rsid w:val="002B11BC"/>
    <w:rsid w:val="002B146E"/>
    <w:rsid w:val="002B19AE"/>
    <w:rsid w:val="002B2541"/>
    <w:rsid w:val="002B3EDE"/>
    <w:rsid w:val="002B4412"/>
    <w:rsid w:val="002B4FAA"/>
    <w:rsid w:val="002B68C2"/>
    <w:rsid w:val="002B6AC5"/>
    <w:rsid w:val="002B6FB0"/>
    <w:rsid w:val="002B7549"/>
    <w:rsid w:val="002B7793"/>
    <w:rsid w:val="002B7F69"/>
    <w:rsid w:val="002C1785"/>
    <w:rsid w:val="002C1A20"/>
    <w:rsid w:val="002C1E9E"/>
    <w:rsid w:val="002C4031"/>
    <w:rsid w:val="002C446C"/>
    <w:rsid w:val="002C57BF"/>
    <w:rsid w:val="002C5A0B"/>
    <w:rsid w:val="002C5F77"/>
    <w:rsid w:val="002C682C"/>
    <w:rsid w:val="002D0BC0"/>
    <w:rsid w:val="002D68E0"/>
    <w:rsid w:val="002D69CD"/>
    <w:rsid w:val="002E00B5"/>
    <w:rsid w:val="002E0633"/>
    <w:rsid w:val="002E0F73"/>
    <w:rsid w:val="002E25FC"/>
    <w:rsid w:val="002E4957"/>
    <w:rsid w:val="002E4B64"/>
    <w:rsid w:val="002E5348"/>
    <w:rsid w:val="002E54E4"/>
    <w:rsid w:val="002F0EF2"/>
    <w:rsid w:val="002F1813"/>
    <w:rsid w:val="002F1CA7"/>
    <w:rsid w:val="002F1E04"/>
    <w:rsid w:val="002F2C76"/>
    <w:rsid w:val="002F2DD1"/>
    <w:rsid w:val="002F3D18"/>
    <w:rsid w:val="002F76F4"/>
    <w:rsid w:val="002F7E03"/>
    <w:rsid w:val="00300ECB"/>
    <w:rsid w:val="0030196E"/>
    <w:rsid w:val="003020F0"/>
    <w:rsid w:val="00304A15"/>
    <w:rsid w:val="003054D7"/>
    <w:rsid w:val="0030775E"/>
    <w:rsid w:val="003100D7"/>
    <w:rsid w:val="00310509"/>
    <w:rsid w:val="0031135D"/>
    <w:rsid w:val="003136E7"/>
    <w:rsid w:val="00313F15"/>
    <w:rsid w:val="00314D84"/>
    <w:rsid w:val="00315942"/>
    <w:rsid w:val="0031758B"/>
    <w:rsid w:val="00320E8D"/>
    <w:rsid w:val="003212B9"/>
    <w:rsid w:val="003218D6"/>
    <w:rsid w:val="003261F5"/>
    <w:rsid w:val="0032639B"/>
    <w:rsid w:val="003264D0"/>
    <w:rsid w:val="00326539"/>
    <w:rsid w:val="003266C7"/>
    <w:rsid w:val="00330BDD"/>
    <w:rsid w:val="00331763"/>
    <w:rsid w:val="00334A91"/>
    <w:rsid w:val="003361B1"/>
    <w:rsid w:val="00337C21"/>
    <w:rsid w:val="0034002F"/>
    <w:rsid w:val="00341F50"/>
    <w:rsid w:val="00342327"/>
    <w:rsid w:val="00342BB4"/>
    <w:rsid w:val="0034361C"/>
    <w:rsid w:val="00343EB0"/>
    <w:rsid w:val="00344ADE"/>
    <w:rsid w:val="00344AF8"/>
    <w:rsid w:val="00345073"/>
    <w:rsid w:val="0034578A"/>
    <w:rsid w:val="003462DA"/>
    <w:rsid w:val="00346CA8"/>
    <w:rsid w:val="003507F6"/>
    <w:rsid w:val="00351D70"/>
    <w:rsid w:val="00353A91"/>
    <w:rsid w:val="003553EC"/>
    <w:rsid w:val="00360A08"/>
    <w:rsid w:val="00360B0F"/>
    <w:rsid w:val="003624CA"/>
    <w:rsid w:val="0036299D"/>
    <w:rsid w:val="00362E5D"/>
    <w:rsid w:val="0036371D"/>
    <w:rsid w:val="003642BC"/>
    <w:rsid w:val="0036498C"/>
    <w:rsid w:val="00367BD6"/>
    <w:rsid w:val="00370D9F"/>
    <w:rsid w:val="00371106"/>
    <w:rsid w:val="0037128A"/>
    <w:rsid w:val="00373223"/>
    <w:rsid w:val="003733E2"/>
    <w:rsid w:val="003734B5"/>
    <w:rsid w:val="00374649"/>
    <w:rsid w:val="00375512"/>
    <w:rsid w:val="00375629"/>
    <w:rsid w:val="00375A00"/>
    <w:rsid w:val="00375D0E"/>
    <w:rsid w:val="00377F02"/>
    <w:rsid w:val="00381206"/>
    <w:rsid w:val="00382335"/>
    <w:rsid w:val="00383E1F"/>
    <w:rsid w:val="00384086"/>
    <w:rsid w:val="00384095"/>
    <w:rsid w:val="003842CF"/>
    <w:rsid w:val="003856FB"/>
    <w:rsid w:val="003861F8"/>
    <w:rsid w:val="00386425"/>
    <w:rsid w:val="003870AA"/>
    <w:rsid w:val="003901A4"/>
    <w:rsid w:val="003913E3"/>
    <w:rsid w:val="003916D9"/>
    <w:rsid w:val="00391C2B"/>
    <w:rsid w:val="00392434"/>
    <w:rsid w:val="00392C0F"/>
    <w:rsid w:val="00393CF8"/>
    <w:rsid w:val="00393FDD"/>
    <w:rsid w:val="00394114"/>
    <w:rsid w:val="0039509D"/>
    <w:rsid w:val="00396441"/>
    <w:rsid w:val="003A1164"/>
    <w:rsid w:val="003A1EBB"/>
    <w:rsid w:val="003A4892"/>
    <w:rsid w:val="003A5297"/>
    <w:rsid w:val="003B1A41"/>
    <w:rsid w:val="003B3ACE"/>
    <w:rsid w:val="003B41D7"/>
    <w:rsid w:val="003B4CD7"/>
    <w:rsid w:val="003B7F79"/>
    <w:rsid w:val="003C005A"/>
    <w:rsid w:val="003C02A4"/>
    <w:rsid w:val="003C1129"/>
    <w:rsid w:val="003C1ECF"/>
    <w:rsid w:val="003C264D"/>
    <w:rsid w:val="003C3AD8"/>
    <w:rsid w:val="003C56FC"/>
    <w:rsid w:val="003C58EF"/>
    <w:rsid w:val="003C5B3A"/>
    <w:rsid w:val="003C6815"/>
    <w:rsid w:val="003C6CE0"/>
    <w:rsid w:val="003D130F"/>
    <w:rsid w:val="003D145B"/>
    <w:rsid w:val="003D2B09"/>
    <w:rsid w:val="003D3400"/>
    <w:rsid w:val="003D3A4F"/>
    <w:rsid w:val="003D3DC1"/>
    <w:rsid w:val="003D4138"/>
    <w:rsid w:val="003D5636"/>
    <w:rsid w:val="003D6DEF"/>
    <w:rsid w:val="003D779C"/>
    <w:rsid w:val="003D7D3E"/>
    <w:rsid w:val="003E22EA"/>
    <w:rsid w:val="003E5763"/>
    <w:rsid w:val="003F1B0E"/>
    <w:rsid w:val="003F1DB6"/>
    <w:rsid w:val="003F33B2"/>
    <w:rsid w:val="003F39B9"/>
    <w:rsid w:val="003F5BDE"/>
    <w:rsid w:val="003F736B"/>
    <w:rsid w:val="00401141"/>
    <w:rsid w:val="00402450"/>
    <w:rsid w:val="004035FF"/>
    <w:rsid w:val="00406312"/>
    <w:rsid w:val="00406B8D"/>
    <w:rsid w:val="00406E42"/>
    <w:rsid w:val="004077FA"/>
    <w:rsid w:val="00407CE8"/>
    <w:rsid w:val="0041040A"/>
    <w:rsid w:val="00410BB8"/>
    <w:rsid w:val="004150CE"/>
    <w:rsid w:val="004151D0"/>
    <w:rsid w:val="00415678"/>
    <w:rsid w:val="0041613E"/>
    <w:rsid w:val="00417D32"/>
    <w:rsid w:val="00420BEB"/>
    <w:rsid w:val="00422B7B"/>
    <w:rsid w:val="004236E8"/>
    <w:rsid w:val="00423BAB"/>
    <w:rsid w:val="004265E9"/>
    <w:rsid w:val="00427773"/>
    <w:rsid w:val="0043088D"/>
    <w:rsid w:val="0043222A"/>
    <w:rsid w:val="004327EB"/>
    <w:rsid w:val="00432D4F"/>
    <w:rsid w:val="00433160"/>
    <w:rsid w:val="00433305"/>
    <w:rsid w:val="00433D25"/>
    <w:rsid w:val="00434980"/>
    <w:rsid w:val="004356C9"/>
    <w:rsid w:val="00436949"/>
    <w:rsid w:val="00441953"/>
    <w:rsid w:val="00442D69"/>
    <w:rsid w:val="00443A76"/>
    <w:rsid w:val="00443CF8"/>
    <w:rsid w:val="00443F13"/>
    <w:rsid w:val="004455A8"/>
    <w:rsid w:val="00446FB5"/>
    <w:rsid w:val="004472F8"/>
    <w:rsid w:val="00447C44"/>
    <w:rsid w:val="00451B76"/>
    <w:rsid w:val="00451ED8"/>
    <w:rsid w:val="0045269F"/>
    <w:rsid w:val="00452FB8"/>
    <w:rsid w:val="0045345D"/>
    <w:rsid w:val="004542B7"/>
    <w:rsid w:val="004542CB"/>
    <w:rsid w:val="004545B2"/>
    <w:rsid w:val="00455BA7"/>
    <w:rsid w:val="00462169"/>
    <w:rsid w:val="00463813"/>
    <w:rsid w:val="00464087"/>
    <w:rsid w:val="00465EFA"/>
    <w:rsid w:val="00466003"/>
    <w:rsid w:val="00466CC6"/>
    <w:rsid w:val="004726FB"/>
    <w:rsid w:val="00473F8D"/>
    <w:rsid w:val="00475512"/>
    <w:rsid w:val="00475A39"/>
    <w:rsid w:val="0047669D"/>
    <w:rsid w:val="00477715"/>
    <w:rsid w:val="0047772F"/>
    <w:rsid w:val="00486FB2"/>
    <w:rsid w:val="00487077"/>
    <w:rsid w:val="00491117"/>
    <w:rsid w:val="004928DC"/>
    <w:rsid w:val="0049367D"/>
    <w:rsid w:val="00493B7E"/>
    <w:rsid w:val="004952B4"/>
    <w:rsid w:val="00497322"/>
    <w:rsid w:val="004A0597"/>
    <w:rsid w:val="004A1297"/>
    <w:rsid w:val="004A29E4"/>
    <w:rsid w:val="004A63F0"/>
    <w:rsid w:val="004A6A73"/>
    <w:rsid w:val="004A6D0B"/>
    <w:rsid w:val="004A7077"/>
    <w:rsid w:val="004B16DF"/>
    <w:rsid w:val="004B41BB"/>
    <w:rsid w:val="004B43F0"/>
    <w:rsid w:val="004B5456"/>
    <w:rsid w:val="004B5BF9"/>
    <w:rsid w:val="004C0812"/>
    <w:rsid w:val="004C2D02"/>
    <w:rsid w:val="004C5022"/>
    <w:rsid w:val="004C5812"/>
    <w:rsid w:val="004C7D07"/>
    <w:rsid w:val="004D01CE"/>
    <w:rsid w:val="004D09B9"/>
    <w:rsid w:val="004D111E"/>
    <w:rsid w:val="004D2327"/>
    <w:rsid w:val="004D2844"/>
    <w:rsid w:val="004D2FA3"/>
    <w:rsid w:val="004D34E7"/>
    <w:rsid w:val="004D37E0"/>
    <w:rsid w:val="004D3DBA"/>
    <w:rsid w:val="004D63B6"/>
    <w:rsid w:val="004E02B4"/>
    <w:rsid w:val="004E08C9"/>
    <w:rsid w:val="004E090F"/>
    <w:rsid w:val="004E2298"/>
    <w:rsid w:val="004E53BB"/>
    <w:rsid w:val="004E58EA"/>
    <w:rsid w:val="004E63B9"/>
    <w:rsid w:val="004E67EC"/>
    <w:rsid w:val="004E7071"/>
    <w:rsid w:val="004E71A1"/>
    <w:rsid w:val="004F0361"/>
    <w:rsid w:val="004F0387"/>
    <w:rsid w:val="004F0C8C"/>
    <w:rsid w:val="004F1495"/>
    <w:rsid w:val="004F1EBC"/>
    <w:rsid w:val="004F4AC1"/>
    <w:rsid w:val="004F526C"/>
    <w:rsid w:val="004F549A"/>
    <w:rsid w:val="004F593F"/>
    <w:rsid w:val="004F678E"/>
    <w:rsid w:val="004F6BCD"/>
    <w:rsid w:val="004F786F"/>
    <w:rsid w:val="004F7ADC"/>
    <w:rsid w:val="0050047C"/>
    <w:rsid w:val="00500D6A"/>
    <w:rsid w:val="005032CB"/>
    <w:rsid w:val="00503D16"/>
    <w:rsid w:val="00506947"/>
    <w:rsid w:val="00511A5F"/>
    <w:rsid w:val="00512099"/>
    <w:rsid w:val="005125A6"/>
    <w:rsid w:val="00513BF7"/>
    <w:rsid w:val="00514683"/>
    <w:rsid w:val="005146AD"/>
    <w:rsid w:val="005152B5"/>
    <w:rsid w:val="00515878"/>
    <w:rsid w:val="005163EB"/>
    <w:rsid w:val="0051763F"/>
    <w:rsid w:val="00517D5F"/>
    <w:rsid w:val="0052117E"/>
    <w:rsid w:val="00521387"/>
    <w:rsid w:val="0052209C"/>
    <w:rsid w:val="00522373"/>
    <w:rsid w:val="00522A51"/>
    <w:rsid w:val="005246F0"/>
    <w:rsid w:val="00524C49"/>
    <w:rsid w:val="005259EF"/>
    <w:rsid w:val="00530F22"/>
    <w:rsid w:val="00532F11"/>
    <w:rsid w:val="0053313F"/>
    <w:rsid w:val="005338DB"/>
    <w:rsid w:val="005344FF"/>
    <w:rsid w:val="00541535"/>
    <w:rsid w:val="00541675"/>
    <w:rsid w:val="005416DD"/>
    <w:rsid w:val="005440D4"/>
    <w:rsid w:val="005454A8"/>
    <w:rsid w:val="00545BC1"/>
    <w:rsid w:val="005463B2"/>
    <w:rsid w:val="005466DB"/>
    <w:rsid w:val="00546AD4"/>
    <w:rsid w:val="00546AFA"/>
    <w:rsid w:val="00547398"/>
    <w:rsid w:val="00550D27"/>
    <w:rsid w:val="00551045"/>
    <w:rsid w:val="005514B4"/>
    <w:rsid w:val="005518A4"/>
    <w:rsid w:val="00551928"/>
    <w:rsid w:val="00551E0E"/>
    <w:rsid w:val="00552870"/>
    <w:rsid w:val="005531DC"/>
    <w:rsid w:val="00553A97"/>
    <w:rsid w:val="005542A9"/>
    <w:rsid w:val="00555FA6"/>
    <w:rsid w:val="00557FF0"/>
    <w:rsid w:val="005606A4"/>
    <w:rsid w:val="00561064"/>
    <w:rsid w:val="00561369"/>
    <w:rsid w:val="00563B8B"/>
    <w:rsid w:val="005649F1"/>
    <w:rsid w:val="005655B5"/>
    <w:rsid w:val="005672C8"/>
    <w:rsid w:val="005702A2"/>
    <w:rsid w:val="00570BC1"/>
    <w:rsid w:val="00572B59"/>
    <w:rsid w:val="005730D3"/>
    <w:rsid w:val="00574139"/>
    <w:rsid w:val="00574643"/>
    <w:rsid w:val="0057597B"/>
    <w:rsid w:val="00575F83"/>
    <w:rsid w:val="0057737F"/>
    <w:rsid w:val="00580713"/>
    <w:rsid w:val="005818AF"/>
    <w:rsid w:val="00581BEB"/>
    <w:rsid w:val="005838C4"/>
    <w:rsid w:val="00584623"/>
    <w:rsid w:val="005849A5"/>
    <w:rsid w:val="00585871"/>
    <w:rsid w:val="005861E0"/>
    <w:rsid w:val="0058744A"/>
    <w:rsid w:val="00587C93"/>
    <w:rsid w:val="00587FA1"/>
    <w:rsid w:val="00593F0E"/>
    <w:rsid w:val="00593F94"/>
    <w:rsid w:val="00595153"/>
    <w:rsid w:val="005956B8"/>
    <w:rsid w:val="00596248"/>
    <w:rsid w:val="00597E44"/>
    <w:rsid w:val="005A0046"/>
    <w:rsid w:val="005A05BD"/>
    <w:rsid w:val="005A0B60"/>
    <w:rsid w:val="005A1518"/>
    <w:rsid w:val="005A18AA"/>
    <w:rsid w:val="005A27D1"/>
    <w:rsid w:val="005A29C2"/>
    <w:rsid w:val="005A4CBD"/>
    <w:rsid w:val="005A5049"/>
    <w:rsid w:val="005A50B6"/>
    <w:rsid w:val="005A5756"/>
    <w:rsid w:val="005A5B61"/>
    <w:rsid w:val="005A5C98"/>
    <w:rsid w:val="005A6E44"/>
    <w:rsid w:val="005A6F6B"/>
    <w:rsid w:val="005B0A1C"/>
    <w:rsid w:val="005B0F0B"/>
    <w:rsid w:val="005B12C9"/>
    <w:rsid w:val="005B1570"/>
    <w:rsid w:val="005B1E9B"/>
    <w:rsid w:val="005B1FF6"/>
    <w:rsid w:val="005B5919"/>
    <w:rsid w:val="005B595D"/>
    <w:rsid w:val="005C045B"/>
    <w:rsid w:val="005C11C7"/>
    <w:rsid w:val="005C3603"/>
    <w:rsid w:val="005C4583"/>
    <w:rsid w:val="005C4EE4"/>
    <w:rsid w:val="005C616B"/>
    <w:rsid w:val="005C653D"/>
    <w:rsid w:val="005C7145"/>
    <w:rsid w:val="005D388F"/>
    <w:rsid w:val="005D4BB0"/>
    <w:rsid w:val="005D4C81"/>
    <w:rsid w:val="005D78AC"/>
    <w:rsid w:val="005D7EFF"/>
    <w:rsid w:val="005E0D87"/>
    <w:rsid w:val="005E1026"/>
    <w:rsid w:val="005E154B"/>
    <w:rsid w:val="005E2BCF"/>
    <w:rsid w:val="005E4E29"/>
    <w:rsid w:val="005E561F"/>
    <w:rsid w:val="005E5B6B"/>
    <w:rsid w:val="005E76C5"/>
    <w:rsid w:val="005E7958"/>
    <w:rsid w:val="005F0039"/>
    <w:rsid w:val="005F0DDA"/>
    <w:rsid w:val="005F46DD"/>
    <w:rsid w:val="005F47A6"/>
    <w:rsid w:val="00600613"/>
    <w:rsid w:val="00600E72"/>
    <w:rsid w:val="00605436"/>
    <w:rsid w:val="006054A6"/>
    <w:rsid w:val="006056E6"/>
    <w:rsid w:val="00605FF2"/>
    <w:rsid w:val="00607C7A"/>
    <w:rsid w:val="00611152"/>
    <w:rsid w:val="00612787"/>
    <w:rsid w:val="00612EE0"/>
    <w:rsid w:val="00616844"/>
    <w:rsid w:val="006173DB"/>
    <w:rsid w:val="00617F37"/>
    <w:rsid w:val="00621804"/>
    <w:rsid w:val="00623A1A"/>
    <w:rsid w:val="00625E15"/>
    <w:rsid w:val="0062666A"/>
    <w:rsid w:val="00626CB2"/>
    <w:rsid w:val="0062758E"/>
    <w:rsid w:val="006304FC"/>
    <w:rsid w:val="00631274"/>
    <w:rsid w:val="006313E2"/>
    <w:rsid w:val="006317CB"/>
    <w:rsid w:val="00631AB0"/>
    <w:rsid w:val="00632BD3"/>
    <w:rsid w:val="00632EBD"/>
    <w:rsid w:val="00633EF9"/>
    <w:rsid w:val="0063493B"/>
    <w:rsid w:val="00634DD4"/>
    <w:rsid w:val="00635943"/>
    <w:rsid w:val="00636FB7"/>
    <w:rsid w:val="00637590"/>
    <w:rsid w:val="00640A21"/>
    <w:rsid w:val="00641995"/>
    <w:rsid w:val="00642991"/>
    <w:rsid w:val="00645886"/>
    <w:rsid w:val="00645F95"/>
    <w:rsid w:val="00646306"/>
    <w:rsid w:val="00647498"/>
    <w:rsid w:val="00647EB6"/>
    <w:rsid w:val="006520C0"/>
    <w:rsid w:val="006527D4"/>
    <w:rsid w:val="00652C30"/>
    <w:rsid w:val="00655662"/>
    <w:rsid w:val="00655F8B"/>
    <w:rsid w:val="006568BB"/>
    <w:rsid w:val="00657C0F"/>
    <w:rsid w:val="0066148D"/>
    <w:rsid w:val="006620A3"/>
    <w:rsid w:val="006635FB"/>
    <w:rsid w:val="00663E4D"/>
    <w:rsid w:val="0066414D"/>
    <w:rsid w:val="00665053"/>
    <w:rsid w:val="00665BC3"/>
    <w:rsid w:val="00666B82"/>
    <w:rsid w:val="00667264"/>
    <w:rsid w:val="006701E6"/>
    <w:rsid w:val="006704C2"/>
    <w:rsid w:val="006718EF"/>
    <w:rsid w:val="006726C0"/>
    <w:rsid w:val="006743DD"/>
    <w:rsid w:val="00674745"/>
    <w:rsid w:val="00674ABF"/>
    <w:rsid w:val="006761BE"/>
    <w:rsid w:val="00680891"/>
    <w:rsid w:val="00682C64"/>
    <w:rsid w:val="00686D65"/>
    <w:rsid w:val="00687B45"/>
    <w:rsid w:val="0069091D"/>
    <w:rsid w:val="00692DAE"/>
    <w:rsid w:val="0069456F"/>
    <w:rsid w:val="0069459D"/>
    <w:rsid w:val="00695514"/>
    <w:rsid w:val="006966C5"/>
    <w:rsid w:val="00696FBA"/>
    <w:rsid w:val="00697A15"/>
    <w:rsid w:val="006A01EB"/>
    <w:rsid w:val="006A021C"/>
    <w:rsid w:val="006A058B"/>
    <w:rsid w:val="006A0D36"/>
    <w:rsid w:val="006A0F65"/>
    <w:rsid w:val="006A1A1E"/>
    <w:rsid w:val="006A3BB3"/>
    <w:rsid w:val="006A41A9"/>
    <w:rsid w:val="006A5911"/>
    <w:rsid w:val="006A6ACE"/>
    <w:rsid w:val="006A7A12"/>
    <w:rsid w:val="006A7CB8"/>
    <w:rsid w:val="006B0A25"/>
    <w:rsid w:val="006B111B"/>
    <w:rsid w:val="006B23C1"/>
    <w:rsid w:val="006B4517"/>
    <w:rsid w:val="006B4D87"/>
    <w:rsid w:val="006B56E9"/>
    <w:rsid w:val="006B6DBC"/>
    <w:rsid w:val="006C0882"/>
    <w:rsid w:val="006C0A15"/>
    <w:rsid w:val="006C241B"/>
    <w:rsid w:val="006C2E14"/>
    <w:rsid w:val="006C2FA9"/>
    <w:rsid w:val="006C4DAD"/>
    <w:rsid w:val="006C67C5"/>
    <w:rsid w:val="006C7318"/>
    <w:rsid w:val="006C740F"/>
    <w:rsid w:val="006C797E"/>
    <w:rsid w:val="006D0F90"/>
    <w:rsid w:val="006D176D"/>
    <w:rsid w:val="006D4119"/>
    <w:rsid w:val="006D5E47"/>
    <w:rsid w:val="006E0D3F"/>
    <w:rsid w:val="006E0D62"/>
    <w:rsid w:val="006E129D"/>
    <w:rsid w:val="006E13BE"/>
    <w:rsid w:val="006E2FBA"/>
    <w:rsid w:val="006E33BA"/>
    <w:rsid w:val="006E3BC0"/>
    <w:rsid w:val="006E3DFE"/>
    <w:rsid w:val="006E6E19"/>
    <w:rsid w:val="006E6F74"/>
    <w:rsid w:val="006F2256"/>
    <w:rsid w:val="006F2D25"/>
    <w:rsid w:val="006F42B4"/>
    <w:rsid w:val="006F4321"/>
    <w:rsid w:val="006F449E"/>
    <w:rsid w:val="006F7414"/>
    <w:rsid w:val="006F76D5"/>
    <w:rsid w:val="007004BD"/>
    <w:rsid w:val="00700CA9"/>
    <w:rsid w:val="00700FC1"/>
    <w:rsid w:val="00701205"/>
    <w:rsid w:val="00702510"/>
    <w:rsid w:val="0071071F"/>
    <w:rsid w:val="007108B0"/>
    <w:rsid w:val="00710C60"/>
    <w:rsid w:val="0071237B"/>
    <w:rsid w:val="0071269B"/>
    <w:rsid w:val="00714085"/>
    <w:rsid w:val="00715098"/>
    <w:rsid w:val="0071627B"/>
    <w:rsid w:val="007208EF"/>
    <w:rsid w:val="00720992"/>
    <w:rsid w:val="00721A42"/>
    <w:rsid w:val="007239A6"/>
    <w:rsid w:val="007251A5"/>
    <w:rsid w:val="007254DB"/>
    <w:rsid w:val="007268A7"/>
    <w:rsid w:val="00727250"/>
    <w:rsid w:val="007315D4"/>
    <w:rsid w:val="00732216"/>
    <w:rsid w:val="00732358"/>
    <w:rsid w:val="007327B9"/>
    <w:rsid w:val="00732B61"/>
    <w:rsid w:val="00732D3A"/>
    <w:rsid w:val="00732E66"/>
    <w:rsid w:val="007336FF"/>
    <w:rsid w:val="00733CCF"/>
    <w:rsid w:val="0073430A"/>
    <w:rsid w:val="00734E84"/>
    <w:rsid w:val="007355AF"/>
    <w:rsid w:val="007356FB"/>
    <w:rsid w:val="00735B7C"/>
    <w:rsid w:val="00735D0E"/>
    <w:rsid w:val="0074090F"/>
    <w:rsid w:val="00740A45"/>
    <w:rsid w:val="007427D0"/>
    <w:rsid w:val="00742E53"/>
    <w:rsid w:val="0074343B"/>
    <w:rsid w:val="0074398F"/>
    <w:rsid w:val="00743B1D"/>
    <w:rsid w:val="00743CC0"/>
    <w:rsid w:val="00745DC7"/>
    <w:rsid w:val="007461F6"/>
    <w:rsid w:val="007474CD"/>
    <w:rsid w:val="00750799"/>
    <w:rsid w:val="00751B55"/>
    <w:rsid w:val="007527E9"/>
    <w:rsid w:val="00753726"/>
    <w:rsid w:val="00753B77"/>
    <w:rsid w:val="00754574"/>
    <w:rsid w:val="007547AF"/>
    <w:rsid w:val="0075573A"/>
    <w:rsid w:val="00760212"/>
    <w:rsid w:val="007605D5"/>
    <w:rsid w:val="00760C62"/>
    <w:rsid w:val="00762B54"/>
    <w:rsid w:val="0076370A"/>
    <w:rsid w:val="00763A0F"/>
    <w:rsid w:val="00763EA3"/>
    <w:rsid w:val="00764937"/>
    <w:rsid w:val="00765BF0"/>
    <w:rsid w:val="00766877"/>
    <w:rsid w:val="007672E6"/>
    <w:rsid w:val="007673FA"/>
    <w:rsid w:val="00770793"/>
    <w:rsid w:val="00771129"/>
    <w:rsid w:val="00771AC3"/>
    <w:rsid w:val="00773073"/>
    <w:rsid w:val="00773FA9"/>
    <w:rsid w:val="00775127"/>
    <w:rsid w:val="007758EC"/>
    <w:rsid w:val="00775905"/>
    <w:rsid w:val="00777497"/>
    <w:rsid w:val="00777698"/>
    <w:rsid w:val="00780146"/>
    <w:rsid w:val="00780CA9"/>
    <w:rsid w:val="00781624"/>
    <w:rsid w:val="007826BD"/>
    <w:rsid w:val="00783FB5"/>
    <w:rsid w:val="00784E82"/>
    <w:rsid w:val="00787E2E"/>
    <w:rsid w:val="00792F44"/>
    <w:rsid w:val="00794C63"/>
    <w:rsid w:val="00796669"/>
    <w:rsid w:val="00797089"/>
    <w:rsid w:val="007971C0"/>
    <w:rsid w:val="007A0144"/>
    <w:rsid w:val="007A031B"/>
    <w:rsid w:val="007A0B1B"/>
    <w:rsid w:val="007A273E"/>
    <w:rsid w:val="007A2BCD"/>
    <w:rsid w:val="007A3FA4"/>
    <w:rsid w:val="007A436A"/>
    <w:rsid w:val="007A4632"/>
    <w:rsid w:val="007A663A"/>
    <w:rsid w:val="007A6D86"/>
    <w:rsid w:val="007A762D"/>
    <w:rsid w:val="007B124D"/>
    <w:rsid w:val="007B1BCB"/>
    <w:rsid w:val="007B2349"/>
    <w:rsid w:val="007B249A"/>
    <w:rsid w:val="007B62D1"/>
    <w:rsid w:val="007B754C"/>
    <w:rsid w:val="007B78C7"/>
    <w:rsid w:val="007C004C"/>
    <w:rsid w:val="007C1DC3"/>
    <w:rsid w:val="007C3007"/>
    <w:rsid w:val="007C3529"/>
    <w:rsid w:val="007C36AA"/>
    <w:rsid w:val="007C3994"/>
    <w:rsid w:val="007C3A45"/>
    <w:rsid w:val="007C487B"/>
    <w:rsid w:val="007C664A"/>
    <w:rsid w:val="007C682B"/>
    <w:rsid w:val="007C7292"/>
    <w:rsid w:val="007D0A0A"/>
    <w:rsid w:val="007D21F8"/>
    <w:rsid w:val="007D23B8"/>
    <w:rsid w:val="007D2629"/>
    <w:rsid w:val="007D3314"/>
    <w:rsid w:val="007D38E9"/>
    <w:rsid w:val="007D6249"/>
    <w:rsid w:val="007D75ED"/>
    <w:rsid w:val="007D7CA2"/>
    <w:rsid w:val="007E0BEE"/>
    <w:rsid w:val="007E0BF6"/>
    <w:rsid w:val="007E10F6"/>
    <w:rsid w:val="007E149B"/>
    <w:rsid w:val="007E17DB"/>
    <w:rsid w:val="007E22D6"/>
    <w:rsid w:val="007E3D01"/>
    <w:rsid w:val="007E4DE6"/>
    <w:rsid w:val="007E578B"/>
    <w:rsid w:val="007E5D28"/>
    <w:rsid w:val="007E7544"/>
    <w:rsid w:val="007F12CB"/>
    <w:rsid w:val="007F2507"/>
    <w:rsid w:val="007F2542"/>
    <w:rsid w:val="007F32B4"/>
    <w:rsid w:val="007F4AC1"/>
    <w:rsid w:val="007F5326"/>
    <w:rsid w:val="007F618B"/>
    <w:rsid w:val="007F61C7"/>
    <w:rsid w:val="00801336"/>
    <w:rsid w:val="0080194C"/>
    <w:rsid w:val="00801DF4"/>
    <w:rsid w:val="008026B0"/>
    <w:rsid w:val="008028F1"/>
    <w:rsid w:val="00802E57"/>
    <w:rsid w:val="00802F8F"/>
    <w:rsid w:val="00806D3C"/>
    <w:rsid w:val="0080756D"/>
    <w:rsid w:val="00807586"/>
    <w:rsid w:val="008077FC"/>
    <w:rsid w:val="00807A3A"/>
    <w:rsid w:val="00807AD6"/>
    <w:rsid w:val="00811489"/>
    <w:rsid w:val="00811B0E"/>
    <w:rsid w:val="008141D3"/>
    <w:rsid w:val="00814D77"/>
    <w:rsid w:val="00817C5D"/>
    <w:rsid w:val="00817E89"/>
    <w:rsid w:val="00821386"/>
    <w:rsid w:val="00823F53"/>
    <w:rsid w:val="008257FF"/>
    <w:rsid w:val="0083006F"/>
    <w:rsid w:val="008332B7"/>
    <w:rsid w:val="00834D21"/>
    <w:rsid w:val="00837DB2"/>
    <w:rsid w:val="008408ED"/>
    <w:rsid w:val="00840C1F"/>
    <w:rsid w:val="00841B1B"/>
    <w:rsid w:val="00842BFA"/>
    <w:rsid w:val="00842FBE"/>
    <w:rsid w:val="0084458D"/>
    <w:rsid w:val="00850506"/>
    <w:rsid w:val="00850F95"/>
    <w:rsid w:val="00851011"/>
    <w:rsid w:val="00853EDF"/>
    <w:rsid w:val="0085480F"/>
    <w:rsid w:val="00854E79"/>
    <w:rsid w:val="0085747C"/>
    <w:rsid w:val="00860472"/>
    <w:rsid w:val="00862429"/>
    <w:rsid w:val="008647B0"/>
    <w:rsid w:val="00865F2C"/>
    <w:rsid w:val="008662D2"/>
    <w:rsid w:val="00866350"/>
    <w:rsid w:val="00866EEB"/>
    <w:rsid w:val="008679D6"/>
    <w:rsid w:val="00867DB9"/>
    <w:rsid w:val="008767C5"/>
    <w:rsid w:val="00877682"/>
    <w:rsid w:val="008805B8"/>
    <w:rsid w:val="00881A4A"/>
    <w:rsid w:val="00882EE0"/>
    <w:rsid w:val="0088419C"/>
    <w:rsid w:val="008850DD"/>
    <w:rsid w:val="008852C7"/>
    <w:rsid w:val="008852CB"/>
    <w:rsid w:val="008856EA"/>
    <w:rsid w:val="00886145"/>
    <w:rsid w:val="00887B42"/>
    <w:rsid w:val="0089086C"/>
    <w:rsid w:val="00891FCB"/>
    <w:rsid w:val="0089301A"/>
    <w:rsid w:val="00893D4C"/>
    <w:rsid w:val="008941F1"/>
    <w:rsid w:val="00894292"/>
    <w:rsid w:val="008952E5"/>
    <w:rsid w:val="00895ECE"/>
    <w:rsid w:val="00896174"/>
    <w:rsid w:val="00896432"/>
    <w:rsid w:val="00897016"/>
    <w:rsid w:val="00897036"/>
    <w:rsid w:val="00897211"/>
    <w:rsid w:val="008977C2"/>
    <w:rsid w:val="008A18D1"/>
    <w:rsid w:val="008A1FE3"/>
    <w:rsid w:val="008A317C"/>
    <w:rsid w:val="008A35FE"/>
    <w:rsid w:val="008A434A"/>
    <w:rsid w:val="008A7052"/>
    <w:rsid w:val="008A7306"/>
    <w:rsid w:val="008B08B5"/>
    <w:rsid w:val="008B0A70"/>
    <w:rsid w:val="008B21CD"/>
    <w:rsid w:val="008B4EAF"/>
    <w:rsid w:val="008B569B"/>
    <w:rsid w:val="008C1680"/>
    <w:rsid w:val="008C4C5E"/>
    <w:rsid w:val="008C657D"/>
    <w:rsid w:val="008C65F5"/>
    <w:rsid w:val="008C6840"/>
    <w:rsid w:val="008C78BE"/>
    <w:rsid w:val="008D0F25"/>
    <w:rsid w:val="008D20AD"/>
    <w:rsid w:val="008D27FE"/>
    <w:rsid w:val="008D4D50"/>
    <w:rsid w:val="008D7016"/>
    <w:rsid w:val="008E0BE0"/>
    <w:rsid w:val="008E1432"/>
    <w:rsid w:val="008E2F3E"/>
    <w:rsid w:val="008E536E"/>
    <w:rsid w:val="008E5712"/>
    <w:rsid w:val="008E5AC4"/>
    <w:rsid w:val="008E6A45"/>
    <w:rsid w:val="008E7B44"/>
    <w:rsid w:val="008F0307"/>
    <w:rsid w:val="008F15DD"/>
    <w:rsid w:val="008F1F33"/>
    <w:rsid w:val="008F340C"/>
    <w:rsid w:val="008F364A"/>
    <w:rsid w:val="008F385E"/>
    <w:rsid w:val="008F4E1E"/>
    <w:rsid w:val="008F5065"/>
    <w:rsid w:val="008F5750"/>
    <w:rsid w:val="008F7199"/>
    <w:rsid w:val="008F7E60"/>
    <w:rsid w:val="008F7F03"/>
    <w:rsid w:val="009006A5"/>
    <w:rsid w:val="009019BD"/>
    <w:rsid w:val="00902AC1"/>
    <w:rsid w:val="00902EE5"/>
    <w:rsid w:val="00904E88"/>
    <w:rsid w:val="0090607F"/>
    <w:rsid w:val="00907E74"/>
    <w:rsid w:val="00911B9A"/>
    <w:rsid w:val="00911F9D"/>
    <w:rsid w:val="009126B8"/>
    <w:rsid w:val="009140B0"/>
    <w:rsid w:val="00914599"/>
    <w:rsid w:val="009149DE"/>
    <w:rsid w:val="00914EA9"/>
    <w:rsid w:val="009208C6"/>
    <w:rsid w:val="00923DCE"/>
    <w:rsid w:val="00925C56"/>
    <w:rsid w:val="009267CF"/>
    <w:rsid w:val="00926FBD"/>
    <w:rsid w:val="00927324"/>
    <w:rsid w:val="009305A5"/>
    <w:rsid w:val="009309E2"/>
    <w:rsid w:val="00930F5E"/>
    <w:rsid w:val="00931D75"/>
    <w:rsid w:val="0093279D"/>
    <w:rsid w:val="00932F18"/>
    <w:rsid w:val="009354E5"/>
    <w:rsid w:val="00937C4A"/>
    <w:rsid w:val="009401AE"/>
    <w:rsid w:val="009401C4"/>
    <w:rsid w:val="0094079F"/>
    <w:rsid w:val="009424A4"/>
    <w:rsid w:val="00942504"/>
    <w:rsid w:val="00942CCC"/>
    <w:rsid w:val="00943250"/>
    <w:rsid w:val="009433ED"/>
    <w:rsid w:val="00944DCD"/>
    <w:rsid w:val="0094703F"/>
    <w:rsid w:val="00947614"/>
    <w:rsid w:val="00947785"/>
    <w:rsid w:val="00947DEB"/>
    <w:rsid w:val="009524ED"/>
    <w:rsid w:val="00952A80"/>
    <w:rsid w:val="00955949"/>
    <w:rsid w:val="00956C6B"/>
    <w:rsid w:val="0095756A"/>
    <w:rsid w:val="00960C9E"/>
    <w:rsid w:val="009638A4"/>
    <w:rsid w:val="00964AE5"/>
    <w:rsid w:val="009702DA"/>
    <w:rsid w:val="00971F21"/>
    <w:rsid w:val="00971F97"/>
    <w:rsid w:val="00972F51"/>
    <w:rsid w:val="00973637"/>
    <w:rsid w:val="00973FBF"/>
    <w:rsid w:val="009746F1"/>
    <w:rsid w:val="00975B1D"/>
    <w:rsid w:val="00976597"/>
    <w:rsid w:val="009766F7"/>
    <w:rsid w:val="00976AEC"/>
    <w:rsid w:val="00980C3B"/>
    <w:rsid w:val="009833CF"/>
    <w:rsid w:val="00983853"/>
    <w:rsid w:val="00984C44"/>
    <w:rsid w:val="00985D72"/>
    <w:rsid w:val="00986818"/>
    <w:rsid w:val="00986CAA"/>
    <w:rsid w:val="00987281"/>
    <w:rsid w:val="0098766F"/>
    <w:rsid w:val="00992A91"/>
    <w:rsid w:val="009940E9"/>
    <w:rsid w:val="00994F19"/>
    <w:rsid w:val="0099569C"/>
    <w:rsid w:val="00995B08"/>
    <w:rsid w:val="00996770"/>
    <w:rsid w:val="00997D6D"/>
    <w:rsid w:val="009A0720"/>
    <w:rsid w:val="009A0A1F"/>
    <w:rsid w:val="009A0FAF"/>
    <w:rsid w:val="009A18F5"/>
    <w:rsid w:val="009A1A82"/>
    <w:rsid w:val="009A1B86"/>
    <w:rsid w:val="009B07ED"/>
    <w:rsid w:val="009B0B5E"/>
    <w:rsid w:val="009B1CDC"/>
    <w:rsid w:val="009B2B81"/>
    <w:rsid w:val="009B2D7B"/>
    <w:rsid w:val="009B3CCF"/>
    <w:rsid w:val="009B3DAE"/>
    <w:rsid w:val="009B556B"/>
    <w:rsid w:val="009B5900"/>
    <w:rsid w:val="009B6D4B"/>
    <w:rsid w:val="009B784D"/>
    <w:rsid w:val="009B7CFD"/>
    <w:rsid w:val="009C07B4"/>
    <w:rsid w:val="009C0D07"/>
    <w:rsid w:val="009C124B"/>
    <w:rsid w:val="009C2C39"/>
    <w:rsid w:val="009C2D99"/>
    <w:rsid w:val="009C4611"/>
    <w:rsid w:val="009C7E1C"/>
    <w:rsid w:val="009D1283"/>
    <w:rsid w:val="009D160B"/>
    <w:rsid w:val="009D2019"/>
    <w:rsid w:val="009D28F4"/>
    <w:rsid w:val="009D6F72"/>
    <w:rsid w:val="009E1EE1"/>
    <w:rsid w:val="009E40F1"/>
    <w:rsid w:val="009E5528"/>
    <w:rsid w:val="009E5FA8"/>
    <w:rsid w:val="009E74A2"/>
    <w:rsid w:val="009F2B00"/>
    <w:rsid w:val="009F436C"/>
    <w:rsid w:val="009F4A3C"/>
    <w:rsid w:val="009F6645"/>
    <w:rsid w:val="009F76B1"/>
    <w:rsid w:val="00A014F4"/>
    <w:rsid w:val="00A020CB"/>
    <w:rsid w:val="00A024B9"/>
    <w:rsid w:val="00A03888"/>
    <w:rsid w:val="00A04D5D"/>
    <w:rsid w:val="00A0508D"/>
    <w:rsid w:val="00A06898"/>
    <w:rsid w:val="00A11DAF"/>
    <w:rsid w:val="00A12944"/>
    <w:rsid w:val="00A1450C"/>
    <w:rsid w:val="00A15180"/>
    <w:rsid w:val="00A1538E"/>
    <w:rsid w:val="00A15F02"/>
    <w:rsid w:val="00A248BB"/>
    <w:rsid w:val="00A24939"/>
    <w:rsid w:val="00A25D04"/>
    <w:rsid w:val="00A273B9"/>
    <w:rsid w:val="00A306C4"/>
    <w:rsid w:val="00A32391"/>
    <w:rsid w:val="00A32588"/>
    <w:rsid w:val="00A32E7C"/>
    <w:rsid w:val="00A34D33"/>
    <w:rsid w:val="00A37CE1"/>
    <w:rsid w:val="00A40ACB"/>
    <w:rsid w:val="00A40DCF"/>
    <w:rsid w:val="00A410FC"/>
    <w:rsid w:val="00A42D49"/>
    <w:rsid w:val="00A4322C"/>
    <w:rsid w:val="00A4360C"/>
    <w:rsid w:val="00A43B89"/>
    <w:rsid w:val="00A44673"/>
    <w:rsid w:val="00A502B1"/>
    <w:rsid w:val="00A5098A"/>
    <w:rsid w:val="00A50B9E"/>
    <w:rsid w:val="00A50E5E"/>
    <w:rsid w:val="00A52881"/>
    <w:rsid w:val="00A52D6F"/>
    <w:rsid w:val="00A5377C"/>
    <w:rsid w:val="00A5436A"/>
    <w:rsid w:val="00A544ED"/>
    <w:rsid w:val="00A56999"/>
    <w:rsid w:val="00A56EDF"/>
    <w:rsid w:val="00A60EE1"/>
    <w:rsid w:val="00A6177A"/>
    <w:rsid w:val="00A65552"/>
    <w:rsid w:val="00A6583E"/>
    <w:rsid w:val="00A66455"/>
    <w:rsid w:val="00A67148"/>
    <w:rsid w:val="00A70483"/>
    <w:rsid w:val="00A72D6C"/>
    <w:rsid w:val="00A74D68"/>
    <w:rsid w:val="00A761B3"/>
    <w:rsid w:val="00A7769A"/>
    <w:rsid w:val="00A80BF4"/>
    <w:rsid w:val="00A813FA"/>
    <w:rsid w:val="00A81AEB"/>
    <w:rsid w:val="00A8255A"/>
    <w:rsid w:val="00A82CF9"/>
    <w:rsid w:val="00A83543"/>
    <w:rsid w:val="00A8411D"/>
    <w:rsid w:val="00A8425A"/>
    <w:rsid w:val="00A846A8"/>
    <w:rsid w:val="00A85F96"/>
    <w:rsid w:val="00A86200"/>
    <w:rsid w:val="00A870CD"/>
    <w:rsid w:val="00A874CA"/>
    <w:rsid w:val="00A87665"/>
    <w:rsid w:val="00A87860"/>
    <w:rsid w:val="00A87DA0"/>
    <w:rsid w:val="00A91412"/>
    <w:rsid w:val="00A92B6D"/>
    <w:rsid w:val="00A930DB"/>
    <w:rsid w:val="00A932EB"/>
    <w:rsid w:val="00A935CE"/>
    <w:rsid w:val="00A93D7B"/>
    <w:rsid w:val="00A94207"/>
    <w:rsid w:val="00A96F34"/>
    <w:rsid w:val="00A97025"/>
    <w:rsid w:val="00AA0650"/>
    <w:rsid w:val="00AA0C68"/>
    <w:rsid w:val="00AA0C8D"/>
    <w:rsid w:val="00AA0EBD"/>
    <w:rsid w:val="00AA2702"/>
    <w:rsid w:val="00AA3206"/>
    <w:rsid w:val="00AA4F14"/>
    <w:rsid w:val="00AA7639"/>
    <w:rsid w:val="00AA7DB9"/>
    <w:rsid w:val="00AB167A"/>
    <w:rsid w:val="00AB1963"/>
    <w:rsid w:val="00AB504A"/>
    <w:rsid w:val="00AB5CD4"/>
    <w:rsid w:val="00AB5DCC"/>
    <w:rsid w:val="00AB6AC3"/>
    <w:rsid w:val="00AB6CCA"/>
    <w:rsid w:val="00AB71B1"/>
    <w:rsid w:val="00AB73BB"/>
    <w:rsid w:val="00AC0528"/>
    <w:rsid w:val="00AC0FB1"/>
    <w:rsid w:val="00AC11B9"/>
    <w:rsid w:val="00AC1444"/>
    <w:rsid w:val="00AC2BFB"/>
    <w:rsid w:val="00AC5DDE"/>
    <w:rsid w:val="00AC6840"/>
    <w:rsid w:val="00AC7893"/>
    <w:rsid w:val="00AC7EBD"/>
    <w:rsid w:val="00AD08CA"/>
    <w:rsid w:val="00AD1B8B"/>
    <w:rsid w:val="00AD2B3C"/>
    <w:rsid w:val="00AD3FFD"/>
    <w:rsid w:val="00AD4A50"/>
    <w:rsid w:val="00AD4C8F"/>
    <w:rsid w:val="00AD534D"/>
    <w:rsid w:val="00AD7C14"/>
    <w:rsid w:val="00AE07E6"/>
    <w:rsid w:val="00AE13F8"/>
    <w:rsid w:val="00AE17BD"/>
    <w:rsid w:val="00AE1BEA"/>
    <w:rsid w:val="00AE1D4D"/>
    <w:rsid w:val="00AE5F67"/>
    <w:rsid w:val="00AE7B90"/>
    <w:rsid w:val="00AF0627"/>
    <w:rsid w:val="00AF0AC2"/>
    <w:rsid w:val="00AF22DA"/>
    <w:rsid w:val="00AF2660"/>
    <w:rsid w:val="00AF3BCE"/>
    <w:rsid w:val="00AF3F42"/>
    <w:rsid w:val="00AF50D9"/>
    <w:rsid w:val="00AF518B"/>
    <w:rsid w:val="00AF5C55"/>
    <w:rsid w:val="00AF736A"/>
    <w:rsid w:val="00B00DFE"/>
    <w:rsid w:val="00B0154F"/>
    <w:rsid w:val="00B025B9"/>
    <w:rsid w:val="00B02C07"/>
    <w:rsid w:val="00B02F85"/>
    <w:rsid w:val="00B0367A"/>
    <w:rsid w:val="00B03710"/>
    <w:rsid w:val="00B05B8B"/>
    <w:rsid w:val="00B0643A"/>
    <w:rsid w:val="00B066A4"/>
    <w:rsid w:val="00B06B80"/>
    <w:rsid w:val="00B07904"/>
    <w:rsid w:val="00B07ABE"/>
    <w:rsid w:val="00B07FCE"/>
    <w:rsid w:val="00B1063F"/>
    <w:rsid w:val="00B122E7"/>
    <w:rsid w:val="00B132E6"/>
    <w:rsid w:val="00B13967"/>
    <w:rsid w:val="00B14B71"/>
    <w:rsid w:val="00B17D84"/>
    <w:rsid w:val="00B22116"/>
    <w:rsid w:val="00B223E3"/>
    <w:rsid w:val="00B232C9"/>
    <w:rsid w:val="00B24536"/>
    <w:rsid w:val="00B24634"/>
    <w:rsid w:val="00B263A5"/>
    <w:rsid w:val="00B27304"/>
    <w:rsid w:val="00B3056A"/>
    <w:rsid w:val="00B31F94"/>
    <w:rsid w:val="00B33A53"/>
    <w:rsid w:val="00B41B41"/>
    <w:rsid w:val="00B4289B"/>
    <w:rsid w:val="00B436E0"/>
    <w:rsid w:val="00B43C24"/>
    <w:rsid w:val="00B44B8F"/>
    <w:rsid w:val="00B45641"/>
    <w:rsid w:val="00B459C2"/>
    <w:rsid w:val="00B46372"/>
    <w:rsid w:val="00B53141"/>
    <w:rsid w:val="00B55380"/>
    <w:rsid w:val="00B55DD7"/>
    <w:rsid w:val="00B577B6"/>
    <w:rsid w:val="00B600FA"/>
    <w:rsid w:val="00B60CBD"/>
    <w:rsid w:val="00B63F12"/>
    <w:rsid w:val="00B64CE3"/>
    <w:rsid w:val="00B64FBC"/>
    <w:rsid w:val="00B65FE0"/>
    <w:rsid w:val="00B6616C"/>
    <w:rsid w:val="00B71A46"/>
    <w:rsid w:val="00B73105"/>
    <w:rsid w:val="00B745CA"/>
    <w:rsid w:val="00B74934"/>
    <w:rsid w:val="00B755BC"/>
    <w:rsid w:val="00B757CB"/>
    <w:rsid w:val="00B76D6C"/>
    <w:rsid w:val="00B80FA3"/>
    <w:rsid w:val="00B8236F"/>
    <w:rsid w:val="00B82D6F"/>
    <w:rsid w:val="00B84C75"/>
    <w:rsid w:val="00B8517B"/>
    <w:rsid w:val="00B87213"/>
    <w:rsid w:val="00B90496"/>
    <w:rsid w:val="00B91D3A"/>
    <w:rsid w:val="00B9592A"/>
    <w:rsid w:val="00B9671B"/>
    <w:rsid w:val="00B971D3"/>
    <w:rsid w:val="00BA09BB"/>
    <w:rsid w:val="00BA0D4B"/>
    <w:rsid w:val="00BA0DBA"/>
    <w:rsid w:val="00BA1433"/>
    <w:rsid w:val="00BA1804"/>
    <w:rsid w:val="00BA1F56"/>
    <w:rsid w:val="00BA4DB9"/>
    <w:rsid w:val="00BA59DE"/>
    <w:rsid w:val="00BA5DE3"/>
    <w:rsid w:val="00BA624B"/>
    <w:rsid w:val="00BA63DF"/>
    <w:rsid w:val="00BA6EBF"/>
    <w:rsid w:val="00BB03DC"/>
    <w:rsid w:val="00BB2742"/>
    <w:rsid w:val="00BB2A54"/>
    <w:rsid w:val="00BB423F"/>
    <w:rsid w:val="00BB486C"/>
    <w:rsid w:val="00BC1549"/>
    <w:rsid w:val="00BC196E"/>
    <w:rsid w:val="00BC23BD"/>
    <w:rsid w:val="00BC2B69"/>
    <w:rsid w:val="00BC2FB9"/>
    <w:rsid w:val="00BC628F"/>
    <w:rsid w:val="00BC766C"/>
    <w:rsid w:val="00BD04A3"/>
    <w:rsid w:val="00BD0E0A"/>
    <w:rsid w:val="00BD19F8"/>
    <w:rsid w:val="00BD304A"/>
    <w:rsid w:val="00BD3B28"/>
    <w:rsid w:val="00BD4DDE"/>
    <w:rsid w:val="00BD4F77"/>
    <w:rsid w:val="00BD50F2"/>
    <w:rsid w:val="00BD5781"/>
    <w:rsid w:val="00BD6561"/>
    <w:rsid w:val="00BD6863"/>
    <w:rsid w:val="00BD699F"/>
    <w:rsid w:val="00BD7D04"/>
    <w:rsid w:val="00BE00DD"/>
    <w:rsid w:val="00BE0F36"/>
    <w:rsid w:val="00BE19E7"/>
    <w:rsid w:val="00BE1CB9"/>
    <w:rsid w:val="00BE3911"/>
    <w:rsid w:val="00BE3991"/>
    <w:rsid w:val="00BE3B65"/>
    <w:rsid w:val="00BE5D66"/>
    <w:rsid w:val="00BE7137"/>
    <w:rsid w:val="00BE7517"/>
    <w:rsid w:val="00BE773C"/>
    <w:rsid w:val="00BF03FD"/>
    <w:rsid w:val="00BF0B4E"/>
    <w:rsid w:val="00BF2A30"/>
    <w:rsid w:val="00BF2DC2"/>
    <w:rsid w:val="00BF3E36"/>
    <w:rsid w:val="00BF6D67"/>
    <w:rsid w:val="00BF70F0"/>
    <w:rsid w:val="00BF736C"/>
    <w:rsid w:val="00BF751F"/>
    <w:rsid w:val="00BF79D9"/>
    <w:rsid w:val="00BF7B3C"/>
    <w:rsid w:val="00C00A4E"/>
    <w:rsid w:val="00C00D04"/>
    <w:rsid w:val="00C01552"/>
    <w:rsid w:val="00C01CD6"/>
    <w:rsid w:val="00C02983"/>
    <w:rsid w:val="00C02E38"/>
    <w:rsid w:val="00C031A1"/>
    <w:rsid w:val="00C0349A"/>
    <w:rsid w:val="00C04D54"/>
    <w:rsid w:val="00C057DB"/>
    <w:rsid w:val="00C05897"/>
    <w:rsid w:val="00C1025A"/>
    <w:rsid w:val="00C122AE"/>
    <w:rsid w:val="00C134F7"/>
    <w:rsid w:val="00C146B0"/>
    <w:rsid w:val="00C14CE3"/>
    <w:rsid w:val="00C17FAB"/>
    <w:rsid w:val="00C213F4"/>
    <w:rsid w:val="00C2163B"/>
    <w:rsid w:val="00C21EAF"/>
    <w:rsid w:val="00C220E7"/>
    <w:rsid w:val="00C227E5"/>
    <w:rsid w:val="00C231B9"/>
    <w:rsid w:val="00C2446F"/>
    <w:rsid w:val="00C245B2"/>
    <w:rsid w:val="00C26B11"/>
    <w:rsid w:val="00C2706D"/>
    <w:rsid w:val="00C32012"/>
    <w:rsid w:val="00C32621"/>
    <w:rsid w:val="00C3270B"/>
    <w:rsid w:val="00C329E2"/>
    <w:rsid w:val="00C33411"/>
    <w:rsid w:val="00C35233"/>
    <w:rsid w:val="00C35386"/>
    <w:rsid w:val="00C3663E"/>
    <w:rsid w:val="00C370DF"/>
    <w:rsid w:val="00C37348"/>
    <w:rsid w:val="00C41626"/>
    <w:rsid w:val="00C41B87"/>
    <w:rsid w:val="00C41E76"/>
    <w:rsid w:val="00C42CAB"/>
    <w:rsid w:val="00C43711"/>
    <w:rsid w:val="00C44F97"/>
    <w:rsid w:val="00C44FFA"/>
    <w:rsid w:val="00C4527E"/>
    <w:rsid w:val="00C45CB1"/>
    <w:rsid w:val="00C45FB9"/>
    <w:rsid w:val="00C46EA1"/>
    <w:rsid w:val="00C4721E"/>
    <w:rsid w:val="00C50977"/>
    <w:rsid w:val="00C533B2"/>
    <w:rsid w:val="00C54CCE"/>
    <w:rsid w:val="00C55537"/>
    <w:rsid w:val="00C576AA"/>
    <w:rsid w:val="00C57EA6"/>
    <w:rsid w:val="00C61282"/>
    <w:rsid w:val="00C61895"/>
    <w:rsid w:val="00C61D0D"/>
    <w:rsid w:val="00C6266E"/>
    <w:rsid w:val="00C63553"/>
    <w:rsid w:val="00C644DC"/>
    <w:rsid w:val="00C648A7"/>
    <w:rsid w:val="00C661B0"/>
    <w:rsid w:val="00C677F9"/>
    <w:rsid w:val="00C72141"/>
    <w:rsid w:val="00C724DF"/>
    <w:rsid w:val="00C72CC3"/>
    <w:rsid w:val="00C745CE"/>
    <w:rsid w:val="00C75FC5"/>
    <w:rsid w:val="00C7614C"/>
    <w:rsid w:val="00C80C31"/>
    <w:rsid w:val="00C815DA"/>
    <w:rsid w:val="00C81B58"/>
    <w:rsid w:val="00C84583"/>
    <w:rsid w:val="00C85B57"/>
    <w:rsid w:val="00C85E49"/>
    <w:rsid w:val="00C85E7A"/>
    <w:rsid w:val="00C877BC"/>
    <w:rsid w:val="00C87BFC"/>
    <w:rsid w:val="00C91352"/>
    <w:rsid w:val="00C94970"/>
    <w:rsid w:val="00C94998"/>
    <w:rsid w:val="00C95B2F"/>
    <w:rsid w:val="00C95EB3"/>
    <w:rsid w:val="00C96CCE"/>
    <w:rsid w:val="00CA0754"/>
    <w:rsid w:val="00CA1807"/>
    <w:rsid w:val="00CA19E2"/>
    <w:rsid w:val="00CA21BE"/>
    <w:rsid w:val="00CA22D2"/>
    <w:rsid w:val="00CA28D3"/>
    <w:rsid w:val="00CA2E3D"/>
    <w:rsid w:val="00CA4119"/>
    <w:rsid w:val="00CA4779"/>
    <w:rsid w:val="00CA48CB"/>
    <w:rsid w:val="00CA4ED3"/>
    <w:rsid w:val="00CA5834"/>
    <w:rsid w:val="00CA5DB7"/>
    <w:rsid w:val="00CA5E15"/>
    <w:rsid w:val="00CA634B"/>
    <w:rsid w:val="00CA686D"/>
    <w:rsid w:val="00CA6B66"/>
    <w:rsid w:val="00CA6B8C"/>
    <w:rsid w:val="00CA6F2D"/>
    <w:rsid w:val="00CB24DF"/>
    <w:rsid w:val="00CB24F7"/>
    <w:rsid w:val="00CB2DC9"/>
    <w:rsid w:val="00CB3803"/>
    <w:rsid w:val="00CB4107"/>
    <w:rsid w:val="00CB446F"/>
    <w:rsid w:val="00CB5C25"/>
    <w:rsid w:val="00CB6283"/>
    <w:rsid w:val="00CB7D2B"/>
    <w:rsid w:val="00CB7F29"/>
    <w:rsid w:val="00CC08F7"/>
    <w:rsid w:val="00CC16D4"/>
    <w:rsid w:val="00CC2258"/>
    <w:rsid w:val="00CC246F"/>
    <w:rsid w:val="00CC24C6"/>
    <w:rsid w:val="00CC2917"/>
    <w:rsid w:val="00CC2A07"/>
    <w:rsid w:val="00CC3042"/>
    <w:rsid w:val="00CC4A46"/>
    <w:rsid w:val="00CC4D11"/>
    <w:rsid w:val="00CC5E42"/>
    <w:rsid w:val="00CC647E"/>
    <w:rsid w:val="00CC7D61"/>
    <w:rsid w:val="00CD0191"/>
    <w:rsid w:val="00CD3C9E"/>
    <w:rsid w:val="00CD4861"/>
    <w:rsid w:val="00CD60DD"/>
    <w:rsid w:val="00CD78BB"/>
    <w:rsid w:val="00CE0AAD"/>
    <w:rsid w:val="00CE1E1A"/>
    <w:rsid w:val="00CE201B"/>
    <w:rsid w:val="00CE2FC3"/>
    <w:rsid w:val="00CE3769"/>
    <w:rsid w:val="00CE4FAD"/>
    <w:rsid w:val="00CE528D"/>
    <w:rsid w:val="00CE56F9"/>
    <w:rsid w:val="00CE6F02"/>
    <w:rsid w:val="00CF1BA5"/>
    <w:rsid w:val="00CF2ABF"/>
    <w:rsid w:val="00CF2EC5"/>
    <w:rsid w:val="00CF60E9"/>
    <w:rsid w:val="00CF732C"/>
    <w:rsid w:val="00CF7771"/>
    <w:rsid w:val="00D00C57"/>
    <w:rsid w:val="00D00DB9"/>
    <w:rsid w:val="00D015FA"/>
    <w:rsid w:val="00D01DAA"/>
    <w:rsid w:val="00D01F10"/>
    <w:rsid w:val="00D033A8"/>
    <w:rsid w:val="00D0418F"/>
    <w:rsid w:val="00D048CC"/>
    <w:rsid w:val="00D058EB"/>
    <w:rsid w:val="00D06944"/>
    <w:rsid w:val="00D07D7A"/>
    <w:rsid w:val="00D12275"/>
    <w:rsid w:val="00D12937"/>
    <w:rsid w:val="00D15311"/>
    <w:rsid w:val="00D15AAE"/>
    <w:rsid w:val="00D16F1D"/>
    <w:rsid w:val="00D20EAF"/>
    <w:rsid w:val="00D22160"/>
    <w:rsid w:val="00D233E3"/>
    <w:rsid w:val="00D26729"/>
    <w:rsid w:val="00D26A32"/>
    <w:rsid w:val="00D27291"/>
    <w:rsid w:val="00D273FB"/>
    <w:rsid w:val="00D30134"/>
    <w:rsid w:val="00D32006"/>
    <w:rsid w:val="00D3315A"/>
    <w:rsid w:val="00D33F8F"/>
    <w:rsid w:val="00D34E74"/>
    <w:rsid w:val="00D35D68"/>
    <w:rsid w:val="00D3681B"/>
    <w:rsid w:val="00D37176"/>
    <w:rsid w:val="00D37BC6"/>
    <w:rsid w:val="00D37D9D"/>
    <w:rsid w:val="00D40594"/>
    <w:rsid w:val="00D40966"/>
    <w:rsid w:val="00D40E18"/>
    <w:rsid w:val="00D42D65"/>
    <w:rsid w:val="00D43506"/>
    <w:rsid w:val="00D43F33"/>
    <w:rsid w:val="00D45CBD"/>
    <w:rsid w:val="00D4682F"/>
    <w:rsid w:val="00D50D3B"/>
    <w:rsid w:val="00D50DDD"/>
    <w:rsid w:val="00D512E0"/>
    <w:rsid w:val="00D516B7"/>
    <w:rsid w:val="00D52D5A"/>
    <w:rsid w:val="00D52EA6"/>
    <w:rsid w:val="00D533E3"/>
    <w:rsid w:val="00D54F54"/>
    <w:rsid w:val="00D554BF"/>
    <w:rsid w:val="00D56660"/>
    <w:rsid w:val="00D568F0"/>
    <w:rsid w:val="00D575E3"/>
    <w:rsid w:val="00D57E5E"/>
    <w:rsid w:val="00D608F2"/>
    <w:rsid w:val="00D615B1"/>
    <w:rsid w:val="00D6255C"/>
    <w:rsid w:val="00D65290"/>
    <w:rsid w:val="00D65385"/>
    <w:rsid w:val="00D65E0A"/>
    <w:rsid w:val="00D662B9"/>
    <w:rsid w:val="00D66AB6"/>
    <w:rsid w:val="00D66B74"/>
    <w:rsid w:val="00D67FC0"/>
    <w:rsid w:val="00D70044"/>
    <w:rsid w:val="00D7105E"/>
    <w:rsid w:val="00D71861"/>
    <w:rsid w:val="00D7437D"/>
    <w:rsid w:val="00D772D7"/>
    <w:rsid w:val="00D7731A"/>
    <w:rsid w:val="00D805BC"/>
    <w:rsid w:val="00D81947"/>
    <w:rsid w:val="00D82347"/>
    <w:rsid w:val="00D829E7"/>
    <w:rsid w:val="00D837B3"/>
    <w:rsid w:val="00D857FF"/>
    <w:rsid w:val="00D858CE"/>
    <w:rsid w:val="00D862B0"/>
    <w:rsid w:val="00D910EC"/>
    <w:rsid w:val="00D926DC"/>
    <w:rsid w:val="00D9278E"/>
    <w:rsid w:val="00D93D58"/>
    <w:rsid w:val="00D95062"/>
    <w:rsid w:val="00D958B0"/>
    <w:rsid w:val="00D96A77"/>
    <w:rsid w:val="00DA1B96"/>
    <w:rsid w:val="00DA29DF"/>
    <w:rsid w:val="00DA3085"/>
    <w:rsid w:val="00DA34E8"/>
    <w:rsid w:val="00DA3DAB"/>
    <w:rsid w:val="00DA4236"/>
    <w:rsid w:val="00DA47B7"/>
    <w:rsid w:val="00DA50EA"/>
    <w:rsid w:val="00DA5D28"/>
    <w:rsid w:val="00DA68A8"/>
    <w:rsid w:val="00DA7246"/>
    <w:rsid w:val="00DA78D4"/>
    <w:rsid w:val="00DA7C0A"/>
    <w:rsid w:val="00DB0E32"/>
    <w:rsid w:val="00DB12B9"/>
    <w:rsid w:val="00DB33AE"/>
    <w:rsid w:val="00DB45D4"/>
    <w:rsid w:val="00DB460B"/>
    <w:rsid w:val="00DB4640"/>
    <w:rsid w:val="00DB46F2"/>
    <w:rsid w:val="00DB59B5"/>
    <w:rsid w:val="00DB5FFC"/>
    <w:rsid w:val="00DB6FFE"/>
    <w:rsid w:val="00DB7793"/>
    <w:rsid w:val="00DB7AC7"/>
    <w:rsid w:val="00DC070C"/>
    <w:rsid w:val="00DC0B8F"/>
    <w:rsid w:val="00DC1741"/>
    <w:rsid w:val="00DC26D5"/>
    <w:rsid w:val="00DC3176"/>
    <w:rsid w:val="00DC450A"/>
    <w:rsid w:val="00DC4902"/>
    <w:rsid w:val="00DC5814"/>
    <w:rsid w:val="00DC63CD"/>
    <w:rsid w:val="00DC6ABA"/>
    <w:rsid w:val="00DC6F84"/>
    <w:rsid w:val="00DD02C6"/>
    <w:rsid w:val="00DD3452"/>
    <w:rsid w:val="00DD6E15"/>
    <w:rsid w:val="00DD6F43"/>
    <w:rsid w:val="00DD71B7"/>
    <w:rsid w:val="00DE2267"/>
    <w:rsid w:val="00DE29EE"/>
    <w:rsid w:val="00DE2A2A"/>
    <w:rsid w:val="00DE3224"/>
    <w:rsid w:val="00DE50AB"/>
    <w:rsid w:val="00DE5246"/>
    <w:rsid w:val="00DE64EF"/>
    <w:rsid w:val="00DE792C"/>
    <w:rsid w:val="00DE7CC3"/>
    <w:rsid w:val="00DF1DA2"/>
    <w:rsid w:val="00DF4A80"/>
    <w:rsid w:val="00DF6B07"/>
    <w:rsid w:val="00DF7D30"/>
    <w:rsid w:val="00E00010"/>
    <w:rsid w:val="00E008C0"/>
    <w:rsid w:val="00E00EFB"/>
    <w:rsid w:val="00E0110C"/>
    <w:rsid w:val="00E032DD"/>
    <w:rsid w:val="00E05046"/>
    <w:rsid w:val="00E05162"/>
    <w:rsid w:val="00E05C73"/>
    <w:rsid w:val="00E0610E"/>
    <w:rsid w:val="00E06FFA"/>
    <w:rsid w:val="00E07656"/>
    <w:rsid w:val="00E101DF"/>
    <w:rsid w:val="00E10515"/>
    <w:rsid w:val="00E108C4"/>
    <w:rsid w:val="00E113C3"/>
    <w:rsid w:val="00E117CC"/>
    <w:rsid w:val="00E11EEF"/>
    <w:rsid w:val="00E12DBC"/>
    <w:rsid w:val="00E130F8"/>
    <w:rsid w:val="00E13207"/>
    <w:rsid w:val="00E1413E"/>
    <w:rsid w:val="00E1478E"/>
    <w:rsid w:val="00E163BC"/>
    <w:rsid w:val="00E206D9"/>
    <w:rsid w:val="00E20F50"/>
    <w:rsid w:val="00E21099"/>
    <w:rsid w:val="00E2200D"/>
    <w:rsid w:val="00E230E3"/>
    <w:rsid w:val="00E25193"/>
    <w:rsid w:val="00E265E5"/>
    <w:rsid w:val="00E27CDE"/>
    <w:rsid w:val="00E321A3"/>
    <w:rsid w:val="00E321CF"/>
    <w:rsid w:val="00E33092"/>
    <w:rsid w:val="00E359F1"/>
    <w:rsid w:val="00E35D5F"/>
    <w:rsid w:val="00E36409"/>
    <w:rsid w:val="00E37847"/>
    <w:rsid w:val="00E40390"/>
    <w:rsid w:val="00E405FC"/>
    <w:rsid w:val="00E422DE"/>
    <w:rsid w:val="00E43004"/>
    <w:rsid w:val="00E4392A"/>
    <w:rsid w:val="00E45787"/>
    <w:rsid w:val="00E458BD"/>
    <w:rsid w:val="00E467A6"/>
    <w:rsid w:val="00E47665"/>
    <w:rsid w:val="00E4792A"/>
    <w:rsid w:val="00E50E41"/>
    <w:rsid w:val="00E50F7E"/>
    <w:rsid w:val="00E521D2"/>
    <w:rsid w:val="00E522BC"/>
    <w:rsid w:val="00E524D0"/>
    <w:rsid w:val="00E53006"/>
    <w:rsid w:val="00E53D39"/>
    <w:rsid w:val="00E54AC2"/>
    <w:rsid w:val="00E55041"/>
    <w:rsid w:val="00E57881"/>
    <w:rsid w:val="00E6052B"/>
    <w:rsid w:val="00E62A83"/>
    <w:rsid w:val="00E65472"/>
    <w:rsid w:val="00E6577D"/>
    <w:rsid w:val="00E65A0D"/>
    <w:rsid w:val="00E6600F"/>
    <w:rsid w:val="00E7028F"/>
    <w:rsid w:val="00E70CA1"/>
    <w:rsid w:val="00E70FC1"/>
    <w:rsid w:val="00E72282"/>
    <w:rsid w:val="00E7682B"/>
    <w:rsid w:val="00E76987"/>
    <w:rsid w:val="00E810D3"/>
    <w:rsid w:val="00E82DB6"/>
    <w:rsid w:val="00E844A9"/>
    <w:rsid w:val="00E853C2"/>
    <w:rsid w:val="00E8716A"/>
    <w:rsid w:val="00E872A3"/>
    <w:rsid w:val="00E8731E"/>
    <w:rsid w:val="00E87C4C"/>
    <w:rsid w:val="00E92557"/>
    <w:rsid w:val="00E925CA"/>
    <w:rsid w:val="00E935F0"/>
    <w:rsid w:val="00E94E80"/>
    <w:rsid w:val="00E956BA"/>
    <w:rsid w:val="00E96B5B"/>
    <w:rsid w:val="00EA0EBD"/>
    <w:rsid w:val="00EA1E0A"/>
    <w:rsid w:val="00EA3627"/>
    <w:rsid w:val="00EA3FC6"/>
    <w:rsid w:val="00EA54B7"/>
    <w:rsid w:val="00EA5E37"/>
    <w:rsid w:val="00EA60D0"/>
    <w:rsid w:val="00EA6B95"/>
    <w:rsid w:val="00EB0BC2"/>
    <w:rsid w:val="00EB0E13"/>
    <w:rsid w:val="00EB1A40"/>
    <w:rsid w:val="00EB1C1E"/>
    <w:rsid w:val="00EB38E3"/>
    <w:rsid w:val="00EB4F89"/>
    <w:rsid w:val="00EB577A"/>
    <w:rsid w:val="00EB76FD"/>
    <w:rsid w:val="00EB7CCD"/>
    <w:rsid w:val="00EC1990"/>
    <w:rsid w:val="00EC284F"/>
    <w:rsid w:val="00EC35C5"/>
    <w:rsid w:val="00EC4452"/>
    <w:rsid w:val="00EC449B"/>
    <w:rsid w:val="00EC4869"/>
    <w:rsid w:val="00EC4CD1"/>
    <w:rsid w:val="00EC70CB"/>
    <w:rsid w:val="00ED18C2"/>
    <w:rsid w:val="00ED2557"/>
    <w:rsid w:val="00ED3198"/>
    <w:rsid w:val="00ED3E30"/>
    <w:rsid w:val="00ED4DE1"/>
    <w:rsid w:val="00ED5058"/>
    <w:rsid w:val="00ED5D33"/>
    <w:rsid w:val="00ED5D42"/>
    <w:rsid w:val="00ED5E8F"/>
    <w:rsid w:val="00ED60FA"/>
    <w:rsid w:val="00ED6DF8"/>
    <w:rsid w:val="00ED6F4B"/>
    <w:rsid w:val="00ED73CE"/>
    <w:rsid w:val="00ED7CCB"/>
    <w:rsid w:val="00EE2FFE"/>
    <w:rsid w:val="00EE687C"/>
    <w:rsid w:val="00EE6DB2"/>
    <w:rsid w:val="00EE7D40"/>
    <w:rsid w:val="00EF360D"/>
    <w:rsid w:val="00EF3BC3"/>
    <w:rsid w:val="00EF484D"/>
    <w:rsid w:val="00EF5D54"/>
    <w:rsid w:val="00EF6B73"/>
    <w:rsid w:val="00F003B3"/>
    <w:rsid w:val="00F01FC8"/>
    <w:rsid w:val="00F03DB1"/>
    <w:rsid w:val="00F05ECA"/>
    <w:rsid w:val="00F0706C"/>
    <w:rsid w:val="00F0752B"/>
    <w:rsid w:val="00F10432"/>
    <w:rsid w:val="00F11974"/>
    <w:rsid w:val="00F12F9E"/>
    <w:rsid w:val="00F132CE"/>
    <w:rsid w:val="00F1382F"/>
    <w:rsid w:val="00F13D28"/>
    <w:rsid w:val="00F14C46"/>
    <w:rsid w:val="00F14D19"/>
    <w:rsid w:val="00F15B59"/>
    <w:rsid w:val="00F169F5"/>
    <w:rsid w:val="00F174C9"/>
    <w:rsid w:val="00F20467"/>
    <w:rsid w:val="00F20E52"/>
    <w:rsid w:val="00F2168C"/>
    <w:rsid w:val="00F21E71"/>
    <w:rsid w:val="00F224CF"/>
    <w:rsid w:val="00F22C68"/>
    <w:rsid w:val="00F22E51"/>
    <w:rsid w:val="00F23E94"/>
    <w:rsid w:val="00F30F2C"/>
    <w:rsid w:val="00F342A6"/>
    <w:rsid w:val="00F3481F"/>
    <w:rsid w:val="00F40034"/>
    <w:rsid w:val="00F40083"/>
    <w:rsid w:val="00F416DC"/>
    <w:rsid w:val="00F42335"/>
    <w:rsid w:val="00F42B6F"/>
    <w:rsid w:val="00F454DD"/>
    <w:rsid w:val="00F45739"/>
    <w:rsid w:val="00F46100"/>
    <w:rsid w:val="00F462A8"/>
    <w:rsid w:val="00F508EB"/>
    <w:rsid w:val="00F5170B"/>
    <w:rsid w:val="00F5246D"/>
    <w:rsid w:val="00F530BF"/>
    <w:rsid w:val="00F5373D"/>
    <w:rsid w:val="00F55386"/>
    <w:rsid w:val="00F56262"/>
    <w:rsid w:val="00F60B00"/>
    <w:rsid w:val="00F619B6"/>
    <w:rsid w:val="00F61CC0"/>
    <w:rsid w:val="00F63EE4"/>
    <w:rsid w:val="00F65569"/>
    <w:rsid w:val="00F6746A"/>
    <w:rsid w:val="00F6767A"/>
    <w:rsid w:val="00F67CDF"/>
    <w:rsid w:val="00F67D8B"/>
    <w:rsid w:val="00F67F58"/>
    <w:rsid w:val="00F70018"/>
    <w:rsid w:val="00F71164"/>
    <w:rsid w:val="00F713E5"/>
    <w:rsid w:val="00F71D5B"/>
    <w:rsid w:val="00F751D9"/>
    <w:rsid w:val="00F764DA"/>
    <w:rsid w:val="00F767D2"/>
    <w:rsid w:val="00F8066C"/>
    <w:rsid w:val="00F80CCF"/>
    <w:rsid w:val="00F81A57"/>
    <w:rsid w:val="00F87869"/>
    <w:rsid w:val="00F878D7"/>
    <w:rsid w:val="00F903E3"/>
    <w:rsid w:val="00F90665"/>
    <w:rsid w:val="00F91098"/>
    <w:rsid w:val="00F91238"/>
    <w:rsid w:val="00F91A85"/>
    <w:rsid w:val="00F925F6"/>
    <w:rsid w:val="00F9297E"/>
    <w:rsid w:val="00F963C2"/>
    <w:rsid w:val="00F97983"/>
    <w:rsid w:val="00FA0129"/>
    <w:rsid w:val="00FA0A18"/>
    <w:rsid w:val="00FA139F"/>
    <w:rsid w:val="00FA3317"/>
    <w:rsid w:val="00FA4C61"/>
    <w:rsid w:val="00FB1E91"/>
    <w:rsid w:val="00FB3F9C"/>
    <w:rsid w:val="00FB4E3B"/>
    <w:rsid w:val="00FB5540"/>
    <w:rsid w:val="00FB5848"/>
    <w:rsid w:val="00FB5F5C"/>
    <w:rsid w:val="00FC28E8"/>
    <w:rsid w:val="00FC2FB1"/>
    <w:rsid w:val="00FC392C"/>
    <w:rsid w:val="00FC5396"/>
    <w:rsid w:val="00FC6B0D"/>
    <w:rsid w:val="00FC6C6A"/>
    <w:rsid w:val="00FC7A10"/>
    <w:rsid w:val="00FC7FB8"/>
    <w:rsid w:val="00FD09DF"/>
    <w:rsid w:val="00FD0C37"/>
    <w:rsid w:val="00FD0D5F"/>
    <w:rsid w:val="00FD0DEF"/>
    <w:rsid w:val="00FD3344"/>
    <w:rsid w:val="00FD434E"/>
    <w:rsid w:val="00FD4501"/>
    <w:rsid w:val="00FE0621"/>
    <w:rsid w:val="00FE1200"/>
    <w:rsid w:val="00FE1A03"/>
    <w:rsid w:val="00FE1EFC"/>
    <w:rsid w:val="00FE429C"/>
    <w:rsid w:val="00FE56D0"/>
    <w:rsid w:val="00FE5B63"/>
    <w:rsid w:val="00FE6951"/>
    <w:rsid w:val="00FF19AA"/>
    <w:rsid w:val="00FF28A2"/>
    <w:rsid w:val="00FF410A"/>
    <w:rsid w:val="00FF472C"/>
    <w:rsid w:val="00FF6D51"/>
    <w:rsid w:val="01441B38"/>
    <w:rsid w:val="016DD64F"/>
    <w:rsid w:val="01795741"/>
    <w:rsid w:val="05331F99"/>
    <w:rsid w:val="0B46E48F"/>
    <w:rsid w:val="0B6B4C01"/>
    <w:rsid w:val="0CE2C21C"/>
    <w:rsid w:val="0DC6782D"/>
    <w:rsid w:val="11DAF22C"/>
    <w:rsid w:val="1426BD81"/>
    <w:rsid w:val="15103609"/>
    <w:rsid w:val="175E5E43"/>
    <w:rsid w:val="1C43B430"/>
    <w:rsid w:val="1FC35794"/>
    <w:rsid w:val="21AB0F50"/>
    <w:rsid w:val="23AAF34A"/>
    <w:rsid w:val="293E3C59"/>
    <w:rsid w:val="2999644E"/>
    <w:rsid w:val="2C99BB40"/>
    <w:rsid w:val="2F20A09B"/>
    <w:rsid w:val="2FC93CA6"/>
    <w:rsid w:val="32A3ED0C"/>
    <w:rsid w:val="3300DD68"/>
    <w:rsid w:val="35D80749"/>
    <w:rsid w:val="3A427BE8"/>
    <w:rsid w:val="3B3FE564"/>
    <w:rsid w:val="3DA34C35"/>
    <w:rsid w:val="3F375302"/>
    <w:rsid w:val="438F091B"/>
    <w:rsid w:val="44935C4C"/>
    <w:rsid w:val="44E1EC48"/>
    <w:rsid w:val="452AD97C"/>
    <w:rsid w:val="47BA2E6C"/>
    <w:rsid w:val="4B18F79C"/>
    <w:rsid w:val="4C8D9F8F"/>
    <w:rsid w:val="54B7BA86"/>
    <w:rsid w:val="590F709F"/>
    <w:rsid w:val="5C472E69"/>
    <w:rsid w:val="61CFD70D"/>
    <w:rsid w:val="6460AF3C"/>
    <w:rsid w:val="64E6F8A6"/>
    <w:rsid w:val="683741F1"/>
    <w:rsid w:val="699833F8"/>
    <w:rsid w:val="69AEA320"/>
    <w:rsid w:val="69E41B53"/>
    <w:rsid w:val="6C20FD7D"/>
    <w:rsid w:val="6E527CBE"/>
    <w:rsid w:val="714F3F26"/>
    <w:rsid w:val="718A1D80"/>
    <w:rsid w:val="71BABB6A"/>
    <w:rsid w:val="76F55D59"/>
    <w:rsid w:val="7726D93B"/>
    <w:rsid w:val="7A6D89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8193" v:ext="edit"/>
    <o:shapelayout xmlns:o="urn:schemas-microsoft-com:office:office" xmlns:v="urn:schemas-microsoft-com:vml" v:ext="edit">
      <o:idmap data="1" v:ext="edit"/>
    </o:shapelayout>
  </w:shapeDefaults>
  <w:decimalSymbol w:val="."/>
  <w:listSeparator w:val=","/>
  <w14:docId w14:val="2675108F"/>
  <w15:docId w15:val="{51DA18DE-DDE3-4C6A-A733-F70C312170F5}"/>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US"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qFormat="true"/>
    <w:lsdException w:name="heading 6" w:semiHidden="true" w:unhideWhenUsed="true" w:qFormat="true"/>
    <w:lsdException w:name="heading 7" w:semiHidden="true" w:unhideWhenUsed="true" w:qFormat="true"/>
    <w:lsdException w:name="heading 8" w:qFormat="true"/>
    <w:lsdException w:name="heading 9" w:semiHidden="true" w:unhideWhenUsed="true" w:qFormat="true"/>
    <w:lsdException w:name="index 1"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3" w:semiHidden="true" w:unhideWhenUsed="true"/>
    <w:lsdException w:name="List Number 4" w:semiHidden="true" w:unhideWhenUsed="true"/>
    <w:lsdException w:name="Title"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Strong" w:uiPriority="22"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uiPriority="99"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style>
  <w:style w:type="paragraph" w:styleId="Heading1">
    <w:name w:val="heading 1"/>
    <w:basedOn w:val="Normal"/>
    <w:next w:val="Normal"/>
    <w:qFormat/>
    <w:rsid w:val="00866EEB"/>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semiHidden/>
    <w:unhideWhenUsed/>
    <w:qFormat/>
    <w:rsid w:val="00A7769A"/>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qFormat/>
    <w:rsid w:val="0026064D"/>
    <w:pPr>
      <w:spacing w:before="240" w:after="60"/>
      <w:outlineLvl w:val="4"/>
    </w:pPr>
    <w:rPr>
      <w:rFonts w:ascii="Arial" w:hAnsi="Arial"/>
      <w:b/>
      <w:bCs/>
      <w:i/>
      <w:iCs/>
      <w:sz w:val="26"/>
      <w:szCs w:val="26"/>
    </w:rPr>
  </w:style>
  <w:style w:type="paragraph" w:styleId="Heading8">
    <w:name w:val="heading 8"/>
    <w:basedOn w:val="Normal"/>
    <w:next w:val="Normal"/>
    <w:qFormat/>
    <w:rsid w:val="00E11EEF"/>
    <w:pPr>
      <w:spacing w:before="240" w:after="60"/>
      <w:outlineLvl w:val="7"/>
    </w:pPr>
    <w:rPr>
      <w:i/>
      <w:iCs/>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link w:val="BodyTextChar"/>
    <w:rsid w:val="00EA54B7"/>
    <w:rPr>
      <w:sz w:val="24"/>
    </w:rPr>
  </w:style>
  <w:style w:type="paragraph" w:styleId="ListBullet">
    <w:name w:val="List Bullet"/>
    <w:basedOn w:val="Normal"/>
    <w:autoRedefine/>
    <w:rsid w:val="009126B8"/>
    <w:pPr>
      <w:numPr>
        <w:numId w:val="2"/>
      </w:numPr>
      <w:overflowPunct w:val="false"/>
      <w:autoSpaceDE w:val="false"/>
      <w:autoSpaceDN w:val="false"/>
      <w:adjustRightInd w:val="false"/>
      <w:spacing w:before="40" w:after="40"/>
      <w:textAlignment w:val="baseline"/>
    </w:pPr>
    <w:rPr>
      <w:rFonts w:ascii="Arial" w:hAnsi="Arial" w:cs="Arial"/>
      <w:sz w:val="22"/>
      <w:szCs w:val="22"/>
      <w:lang w:val="en-US"/>
    </w:rPr>
  </w:style>
  <w:style w:type="paragraph" w:styleId="Sub-head" w:customStyle="true">
    <w:name w:val="Sub-head"/>
    <w:basedOn w:val="Normal"/>
    <w:next w:val="BodyText"/>
    <w:rsid w:val="001475B6"/>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paragraph" w:styleId="BodyText2">
    <w:name w:val="Body Text 2"/>
    <w:basedOn w:val="Normal"/>
    <w:rsid w:val="00E11EEF"/>
    <w:pPr>
      <w:spacing w:after="120" w:line="480" w:lineRule="auto"/>
    </w:pPr>
  </w:style>
  <w:style w:type="paragraph" w:styleId="BodyText3">
    <w:name w:val="Body Text 3"/>
    <w:basedOn w:val="Normal"/>
    <w:rsid w:val="00E11EEF"/>
    <w:pPr>
      <w:spacing w:after="120"/>
    </w:pPr>
    <w:rPr>
      <w:rFonts w:ascii="Arial" w:hAnsi="Arial"/>
      <w:sz w:val="16"/>
      <w:szCs w:val="16"/>
      <w:lang w:val="en-NZ"/>
    </w:rPr>
  </w:style>
  <w:style w:type="paragraph" w:styleId="BodyTextIndent2">
    <w:name w:val="Body Text Indent 2"/>
    <w:basedOn w:val="Normal"/>
    <w:rsid w:val="006701E6"/>
    <w:pPr>
      <w:spacing w:after="120" w:line="480" w:lineRule="auto"/>
      <w:ind w:left="283"/>
    </w:pPr>
    <w:rPr>
      <w:sz w:val="24"/>
    </w:rPr>
  </w:style>
  <w:style w:type="paragraph" w:styleId="Sched1" w:customStyle="true">
    <w:name w:val="Sched1"/>
    <w:basedOn w:val="Normal"/>
    <w:rsid w:val="006701E6"/>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TableText" w:customStyle="true">
    <w:name w:val="Table Text"/>
    <w:rsid w:val="000D3E63"/>
    <w:pPr>
      <w:spacing w:before="40" w:after="40"/>
    </w:pPr>
    <w:rPr>
      <w:rFonts w:ascii="Arial" w:hAnsi="Arial" w:cs="Arial"/>
      <w:sz w:val="18"/>
      <w:szCs w:val="18"/>
    </w:rPr>
  </w:style>
  <w:style w:type="paragraph" w:styleId="TableText-List" w:customStyle="true">
    <w:name w:val="Table Text - List"/>
    <w:rsid w:val="000D3E63"/>
    <w:pPr>
      <w:numPr>
        <w:numId w:val="1"/>
      </w:numPr>
      <w:spacing w:before="60" w:after="60"/>
    </w:pPr>
    <w:rPr>
      <w:rFonts w:ascii="Arial" w:hAnsi="Arial" w:cs="Arial"/>
      <w:kern w:val="22"/>
      <w:sz w:val="18"/>
      <w:szCs w:val="18"/>
    </w:rPr>
  </w:style>
  <w:style w:type="character" w:styleId="CommentTextChar" w:customStyle="true">
    <w:name w:val="Comment Text Char"/>
    <w:basedOn w:val="DefaultParagraphFont"/>
    <w:link w:val="CommentText"/>
    <w:semiHidden/>
    <w:locked/>
    <w:rsid w:val="007A6D86"/>
    <w:rPr>
      <w:lang w:val="en-AU" w:eastAsia="en-US" w:bidi="ar-SA"/>
    </w:rPr>
  </w:style>
  <w:style w:type="paragraph" w:styleId="DefinitionList" w:customStyle="true">
    <w:name w:val="Definition List"/>
    <w:basedOn w:val="Normal"/>
    <w:next w:val="Normal"/>
    <w:rsid w:val="0019535D"/>
    <w:pPr>
      <w:ind w:left="360"/>
    </w:pPr>
    <w:rPr>
      <w:snapToGrid w:val="false"/>
      <w:sz w:val="24"/>
    </w:rPr>
  </w:style>
  <w:style w:type="paragraph" w:styleId="SubjectLine" w:customStyle="true">
    <w:name w:val="Subject Line"/>
    <w:basedOn w:val="BodyText"/>
    <w:rsid w:val="0028407D"/>
    <w:pPr>
      <w:autoSpaceDE w:val="false"/>
      <w:autoSpaceDN w:val="false"/>
      <w:adjustRightInd w:val="false"/>
      <w:spacing w:before="240" w:after="240"/>
      <w:jc w:val="both"/>
    </w:pPr>
    <w:rPr>
      <w:rFonts w:ascii="Arial" w:hAnsi="Arial" w:cs="Arial"/>
      <w:b/>
      <w:bCs/>
      <w:caps/>
      <w:sz w:val="22"/>
      <w:szCs w:val="22"/>
      <w:lang w:val="en-US" w:eastAsia="en-AU"/>
    </w:rPr>
  </w:style>
  <w:style w:type="character" w:styleId="Hyperlink">
    <w:name w:val="Hyperlink"/>
    <w:basedOn w:val="DefaultParagraphFont"/>
    <w:rsid w:val="00663E4D"/>
    <w:rPr>
      <w:color w:val="0000FF"/>
      <w:u w:val="single"/>
    </w:rPr>
  </w:style>
  <w:style w:type="paragraph" w:styleId="DraftHeading3" w:customStyle="true">
    <w:name w:val="Draft Heading 3"/>
    <w:basedOn w:val="Normal"/>
    <w:next w:val="Normal"/>
    <w:rsid w:val="002715F0"/>
    <w:pPr>
      <w:overflowPunct w:val="false"/>
      <w:autoSpaceDE w:val="false"/>
      <w:autoSpaceDN w:val="false"/>
      <w:adjustRightInd w:val="false"/>
      <w:spacing w:before="120"/>
      <w:textAlignment w:val="baseline"/>
    </w:pPr>
    <w:rPr>
      <w:sz w:val="24"/>
    </w:rPr>
  </w:style>
  <w:style w:type="paragraph" w:styleId="HTMLPreformatted">
    <w:name w:val="HTML Preformatted"/>
    <w:basedOn w:val="Normal"/>
    <w:rsid w:val="00C8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paragraph" w:styleId="NormalWeb">
    <w:name w:val="Normal (Web)"/>
    <w:basedOn w:val="Normal"/>
    <w:rsid w:val="00C85E49"/>
    <w:pPr>
      <w:spacing w:before="100" w:beforeAutospacing="true" w:after="100" w:afterAutospacing="true"/>
    </w:pPr>
    <w:rPr>
      <w:sz w:val="24"/>
      <w:szCs w:val="24"/>
      <w:lang w:eastAsia="en-AU"/>
    </w:rPr>
  </w:style>
  <w:style w:type="paragraph" w:styleId="TabSA" w:customStyle="true">
    <w:name w:val="Tab SA"/>
    <w:basedOn w:val="Normal"/>
    <w:next w:val="Normal"/>
    <w:rsid w:val="008A7052"/>
    <w:pPr>
      <w:tabs>
        <w:tab w:val="left" w:pos="283"/>
      </w:tabs>
      <w:spacing w:after="283" w:line="280" w:lineRule="exact"/>
      <w:ind w:left="283" w:hanging="283"/>
    </w:pPr>
    <w:rPr>
      <w:rFonts w:ascii="New York" w:hAnsi="New York"/>
    </w:rPr>
  </w:style>
  <w:style w:type="paragraph" w:styleId="divider" w:customStyle="true">
    <w:name w:val="divider"/>
    <w:basedOn w:val="Normal"/>
    <w:rsid w:val="006B6DBC"/>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BodyTextChar" w:customStyle="true">
    <w:name w:val="Body Text Char"/>
    <w:basedOn w:val="DefaultParagraphFont"/>
    <w:link w:val="BodyText"/>
    <w:rsid w:val="00DA50EA"/>
    <w:rPr>
      <w:sz w:val="24"/>
      <w:lang w:val="en-AU" w:eastAsia="en-US" w:bidi="ar-SA"/>
    </w:rPr>
  </w:style>
  <w:style w:type="paragraph" w:styleId="FootnoteText">
    <w:name w:val="footnote text"/>
    <w:basedOn w:val="Normal"/>
    <w:semiHidden/>
    <w:rsid w:val="005E0D87"/>
  </w:style>
  <w:style w:type="character" w:styleId="FootnoteReference">
    <w:name w:val="footnote reference"/>
    <w:basedOn w:val="DefaultParagraphFont"/>
    <w:semiHidden/>
    <w:rsid w:val="005E0D87"/>
    <w:rPr>
      <w:vertAlign w:val="superscript"/>
    </w:rPr>
  </w:style>
  <w:style w:type="paragraph" w:styleId="ListBullet2">
    <w:name w:val="List Bullet 2"/>
    <w:basedOn w:val="Normal"/>
    <w:rsid w:val="00585871"/>
    <w:pPr>
      <w:numPr>
        <w:numId w:val="4"/>
      </w:numPr>
    </w:pPr>
  </w:style>
  <w:style w:type="paragraph" w:styleId="Sched3" w:customStyle="true">
    <w:name w:val="Sched3"/>
    <w:basedOn w:val="Normal"/>
    <w:rsid w:val="00A935CE"/>
    <w:pPr>
      <w:overflowPunct w:val="false"/>
      <w:autoSpaceDE w:val="false"/>
      <w:autoSpaceDN w:val="false"/>
      <w:adjustRightInd w:val="false"/>
      <w:jc w:val="center"/>
      <w:textAlignment w:val="baseline"/>
    </w:pPr>
    <w:rPr>
      <w:rFonts w:ascii="Arial" w:hAnsi="Arial"/>
      <w:caps/>
      <w:lang w:val="en-US"/>
    </w:rPr>
  </w:style>
  <w:style w:type="paragraph" w:styleId="Default" w:customStyle="true">
    <w:name w:val="Default"/>
    <w:rsid w:val="00C33411"/>
    <w:pPr>
      <w:widowControl w:val="false"/>
      <w:autoSpaceDE w:val="false"/>
      <w:autoSpaceDN w:val="false"/>
      <w:adjustRightInd w:val="false"/>
    </w:pPr>
    <w:rPr>
      <w:rFonts w:ascii="Arial" w:hAnsi="Arial" w:cs="Arial"/>
      <w:color w:val="000000"/>
      <w:sz w:val="24"/>
      <w:szCs w:val="24"/>
      <w:lang w:eastAsia="en-AU"/>
    </w:rPr>
  </w:style>
  <w:style w:type="paragraph" w:styleId="CM14" w:customStyle="true">
    <w:name w:val="CM14"/>
    <w:basedOn w:val="Default"/>
    <w:next w:val="Default"/>
    <w:rsid w:val="00C33411"/>
    <w:pPr>
      <w:spacing w:after="245"/>
    </w:pPr>
    <w:rPr>
      <w:rFonts w:cs="Times New Roman"/>
      <w:color w:val="auto"/>
    </w:rPr>
  </w:style>
  <w:style w:type="paragraph" w:styleId="CM2" w:customStyle="true">
    <w:name w:val="CM2"/>
    <w:basedOn w:val="Default"/>
    <w:next w:val="Default"/>
    <w:rsid w:val="00F14C46"/>
    <w:pPr>
      <w:spacing w:line="258" w:lineRule="atLeast"/>
    </w:pPr>
    <w:rPr>
      <w:rFonts w:cs="Times New Roman"/>
      <w:color w:val="auto"/>
    </w:rPr>
  </w:style>
  <w:style w:type="paragraph" w:styleId="CM4" w:customStyle="true">
    <w:name w:val="CM4"/>
    <w:basedOn w:val="Default"/>
    <w:next w:val="Default"/>
    <w:rsid w:val="00842FBE"/>
    <w:rPr>
      <w:rFonts w:cs="Times New Roman"/>
      <w:color w:val="auto"/>
    </w:rPr>
  </w:style>
  <w:style w:type="paragraph" w:styleId="CM13" w:customStyle="true">
    <w:name w:val="CM13"/>
    <w:basedOn w:val="Default"/>
    <w:next w:val="Default"/>
    <w:rsid w:val="0066148D"/>
    <w:pPr>
      <w:spacing w:after="373"/>
    </w:pPr>
    <w:rPr>
      <w:rFonts w:cs="Times New Roman"/>
      <w:color w:val="auto"/>
    </w:rPr>
  </w:style>
  <w:style w:type="character" w:styleId="HeaderChar" w:customStyle="true">
    <w:name w:val="Header Char"/>
    <w:basedOn w:val="DefaultParagraphFont"/>
    <w:link w:val="Header"/>
    <w:semiHidden/>
    <w:locked/>
    <w:rsid w:val="00960C9E"/>
    <w:rPr>
      <w:sz w:val="24"/>
      <w:lang w:val="en-AU" w:eastAsia="en-US" w:bidi="ar-SA"/>
    </w:rPr>
  </w:style>
  <w:style w:type="table" w:styleId="ListTable2-Accent21" w:customStyle="true">
    <w:name w:val="List Table 2 - Accent 21"/>
    <w:basedOn w:val="TableNormal"/>
    <w:next w:val="TableNormal"/>
    <w:uiPriority w:val="47"/>
    <w:rsid w:val="001653E2"/>
    <w:rPr>
      <w:rFonts w:asciiTheme="minorHAnsi" w:hAnsiTheme="minorHAnsi" w:eastAsiaTheme="minorHAnsi" w:cstheme="minorBidi"/>
      <w:sz w:val="22"/>
      <w:szCs w:val="22"/>
    </w:rPr>
    <w:tblPr>
      <w:tblStyleRowBandSize w:val="1"/>
      <w:tblStyleColBandSize w:val="1"/>
      <w:tblBorders>
        <w:top w:val="single" w:color="F4B083" w:sz="4" w:space="0"/>
        <w:bottom w:val="single" w:color="F4B083" w:sz="4" w:space="0"/>
        <w:insideH w:val="single" w:color="F4B083"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A1450C"/>
    <w:pPr>
      <w:ind w:left="720"/>
      <w:contextualSpacing/>
    </w:pPr>
  </w:style>
  <w:style w:type="character" w:styleId="Strong">
    <w:name w:val="Strong"/>
    <w:basedOn w:val="DefaultParagraphFont"/>
    <w:uiPriority w:val="22"/>
    <w:qFormat/>
    <w:rsid w:val="00097233"/>
    <w:rPr>
      <w:b/>
      <w:bCs/>
    </w:rPr>
  </w:style>
  <w:style w:type="character" w:styleId="UnresolvedMention">
    <w:name w:val="Unresolved Mention"/>
    <w:basedOn w:val="DefaultParagraphFont"/>
    <w:uiPriority w:val="99"/>
    <w:semiHidden/>
    <w:unhideWhenUsed/>
    <w:rsid w:val="0071627B"/>
    <w:rPr>
      <w:color w:val="605E5C"/>
      <w:shd w:val="clear" w:color="auto" w:fill="E1DFDD"/>
    </w:rPr>
  </w:style>
  <w:style w:type="character" w:styleId="Heading4Char" w:customStyle="true">
    <w:name w:val="Heading 4 Char"/>
    <w:basedOn w:val="DefaultParagraphFont"/>
    <w:link w:val="Heading4"/>
    <w:semiHidden/>
    <w:rsid w:val="00A7769A"/>
    <w:rPr>
      <w:rFonts w:asciiTheme="majorHAnsi" w:hAnsiTheme="majorHAnsi" w:eastAsiaTheme="majorEastAsia" w:cstheme="majorBidi"/>
      <w:i/>
      <w:iCs/>
      <w:color w:val="365F91" w:themeColor="accent1" w:themeShade="BF"/>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979992547">
      <w:bodyDiv w:val="true"/>
      <w:marLeft w:val="0"/>
      <w:marRight w:val="0"/>
      <w:marTop w:val="0"/>
      <w:marBottom w:val="0"/>
      <w:divBdr>
        <w:top w:val="none" w:color="auto" w:sz="0" w:space="0"/>
        <w:left w:val="none" w:color="auto" w:sz="0" w:space="0"/>
        <w:bottom w:val="none" w:color="auto" w:sz="0" w:space="0"/>
        <w:right w:val="none" w:color="auto" w:sz="0" w:space="0"/>
      </w:divBdr>
    </w:div>
    <w:div w:id="1988244805">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Mode="External" Target="http://www.vic.gov.au/inclusive-language-guide" Type="http://schemas.openxmlformats.org/officeDocument/2006/relationships/hyperlink" Id="rId12"/>
   <Relationship Target="header3.xml" Type="http://schemas.openxmlformats.org/officeDocument/2006/relationships/header" Id="rId17"/>
   <Relationship Target="../customXml/item2.xml" Type="http://schemas.openxmlformats.org/officeDocument/2006/relationships/customXml" Id="rId2"/>
   <Relationship Target="footer2.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Mode="External" Target="http://www.health.vic.gov.au/about/populations/lgbti-health/rainbow-equality/definitions" Type="http://schemas.openxmlformats.org/officeDocument/2006/relationships/hyperlink" Id="rId11"/>
   <Relationship Target="numbering.xml" Type="http://schemas.openxmlformats.org/officeDocument/2006/relationships/numbering" Id="rId5"/>
   <Relationship Target="header2.xml" Type="http://schemas.openxmlformats.org/officeDocument/2006/relationships/head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D87013F3D913CC4E879CCFCBC7159940" ma:contentTypeName="Document" ma:contentTypeScope="" ma:contentTypeVersion="12" ma:versionID="9fe445a4ba2d6353eac9991144ead240">
  <xsd:schema xmlns:xsd="http://www.w3.org/2001/XMLSchema" xmlns:ns3="c094a0db-4abb-434e-87dd-17d16cd67661" xmlns:ns4="10945729-3765-43b9-8fe3-1c8d9162fa92" xmlns:p="http://schemas.microsoft.com/office/2006/metadata/properties" xmlns:xs="http://www.w3.org/2001/XMLSchema" ma:fieldsID="1069be07d0a1f59409c06f3c858a536e" ma:root="true" ns3:_="" ns4:_="" targetNamespace="http://schemas.microsoft.com/office/2006/metadata/properties">
    <xsd:import namespace="c094a0db-4abb-434e-87dd-17d16cd67661"/>
    <xsd:import namespace="10945729-3765-43b9-8fe3-1c8d9162fa92"/>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AutoKeyPoints"/>
                <xsd:element minOccurs="0" ref="ns3:MediaServiceKeyPoints"/>
                <xsd:element minOccurs="0" ref="ns3:MediaServiceDateTaken"/>
                <xsd:element minOccurs="0" ref="ns3:MediaServiceAutoTags"/>
                <xsd:element minOccurs="0" ref="ns3:MediaServiceOCR"/>
                <xsd:element minOccurs="0" ref="ns3:MediaServiceGenerationTime"/>
                <xsd:element minOccurs="0" ref="ns3:MediaServiceEventHashCod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c094a0db-4abb-434e-87dd-17d16cd6766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3" ma:internalName="MediaServiceAutoKeyPoints" ma:readOnly="true" name="MediaServiceAutoKeyPoints" nillable="true">
      <xsd:simpleType>
        <xsd:restriction base="dms:Note"/>
      </xsd:simpleType>
    </xsd:element>
    <xsd:element ma:displayName="KeyPoints" ma:index="14" ma:internalName="MediaServiceKeyPoints" ma:readOnly="true" name="MediaServiceKeyPoints" nillable="true">
      <xsd:simpleType>
        <xsd:restriction base="dms:Note">
          <xsd:maxLength value="255"/>
        </xsd:restriction>
      </xsd:simpleType>
    </xsd:element>
    <xsd:element ma:displayName="MediaServiceDateTaken" ma:hidden="true" ma:index="15" ma:internalName="MediaServiceDateTaken" ma:readOnly="true" name="MediaServiceDateTaken" nillable="true">
      <xsd:simpleType>
        <xsd:restriction base="dms:Text"/>
      </xsd:simpleType>
    </xsd:element>
    <xsd:element ma:displayName="Tags" ma:index="16" ma:internalName="MediaServiceAutoTags" ma:readOnly="true" name="MediaServiceAutoTags" nillable="true">
      <xsd:simpleType>
        <xsd:restriction base="dms:Text"/>
      </xsd:simpleType>
    </xsd:element>
    <xsd:element ma:displayName="Extracted Text" ma:index="17" ma:internalName="MediaServiceOCR" ma:readOnly="true" name="MediaServiceOCR" nillable="true">
      <xsd:simpleType>
        <xsd:restriction base="dms:Note">
          <xsd:maxLength value="255"/>
        </xsd:restriction>
      </xsd:simpleType>
    </xsd:element>
    <xsd:element ma:displayName="MediaServiceGenerationTime" ma:hidden="true" ma:index="18" ma:internalName="MediaServiceGenerationTime" ma:readOnly="true" name="MediaServiceGenerationTime" nillable="true">
      <xsd:simpleType>
        <xsd:restriction base="dms:Text"/>
      </xsd:simpleType>
    </xsd:element>
    <xsd:element ma:displayName="MediaServiceEventHashCode" ma:hidden="true" ma:index="19" ma:internalName="MediaServiceEventHashCode" ma:readOnly="true" name="MediaServiceEventHashCode"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0945729-3765-43b9-8fe3-1c8d9162fa92">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element ma:displayName="Sharing Hint Hash"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4E52C3B0-F0F5-4E04-8186-C83EA62F3B1B}">
  <ds:schemaRefs>
    <ds:schemaRef ds:uri="http://schemas.microsoft.com/sharepoint/v3/contenttype/forms"/>
  </ds:schemaRefs>
</ds:datastoreItem>
</file>

<file path=customXml/itemProps2.xml><?xml version="1.0" encoding="utf-8"?>
<ds:datastoreItem xmlns:ds="http://schemas.openxmlformats.org/officeDocument/2006/customXml" ds:itemID="{2744218B-C245-426A-AD03-CC177ABA0954}">
  <ds:schemaRefs>
    <ds:schemaRef ds:uri="http://schemas.openxmlformats.org/officeDocument/2006/bibliography"/>
  </ds:schemaRefs>
</ds:datastoreItem>
</file>

<file path=customXml/itemProps3.xml><?xml version="1.0" encoding="utf-8"?>
<ds:datastoreItem xmlns:ds="http://schemas.openxmlformats.org/officeDocument/2006/customXml" ds:itemID="{26514123-18A9-4A21-9236-B49F6E5EC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4a0db-4abb-434e-87dd-17d16cd67661"/>
    <ds:schemaRef ds:uri="10945729-3765-43b9-8fe3-1c8d9162f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204DD-4BE6-4A6E-BA28-D7207957C5CA}">
  <ds:schemaRefs>
    <ds:schemaRef ds:uri="http://schemas.microsoft.com/office/2006/metadata/properties"/>
    <ds:schemaRef ds:uri="http://schemas.microsoft.com/office/infopath/2007/PartnerControls"/>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19</properties:Pages>
  <properties:Words>7593</properties:Words>
  <properties:Characters>41905</properties:Characters>
  <properties:Lines>349</properties:Lines>
  <properties:Paragraphs>98</properties:Paragraphs>
  <properties:TotalTime>155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49400</properties:CharactersWithSpaces>
  <properties:SharedDoc>false</properties:SharedDoc>
  <properties:HLinks>
    <vt:vector baseType="variant" size="12">
      <vt:variant>
        <vt:i4>6815786</vt:i4>
      </vt:variant>
      <vt:variant>
        <vt:i4>3</vt:i4>
      </vt:variant>
      <vt:variant>
        <vt:i4>0</vt:i4>
      </vt:variant>
      <vt:variant>
        <vt:i4>5</vt:i4>
      </vt:variant>
      <vt:variant>
        <vt:lpwstr>https://humanrights.gov.au/our-work/lgbti/resources</vt:lpwstr>
      </vt:variant>
      <vt:variant>
        <vt:lpwstr/>
      </vt:variant>
      <vt:variant>
        <vt:i4>2228348</vt:i4>
      </vt:variant>
      <vt:variant>
        <vt:i4>0</vt:i4>
      </vt:variant>
      <vt:variant>
        <vt:i4>0</vt:i4>
      </vt:variant>
      <vt:variant>
        <vt:i4>5</vt:i4>
      </vt:variant>
      <vt:variant>
        <vt:lpwstr>http://www.vic.gov.au/inclusive-language-guide</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2021-02-24T02:09:00Z</dcterms:created>
  <dc:creator/>
  <dc:description/>
  <cp:keywords/>
  <cp:lastModifiedBy/>
  <cp:lastPrinted>2020-02-25T03:53:00Z</cp:lastPrinted>
  <dcterms:modified xmlns:xsi="http://www.w3.org/2001/XMLSchema-instance" xsi:type="dcterms:W3CDTF">2021-03-18T07:29:00Z</dcterms:modified>
  <cp:revision>13</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CD/16/536145*</vt:lpwstr>
  </prop:property>
  <prop:property fmtid="{D5CDD505-2E9C-101B-9397-08002B2CF9AE}" pid="3" name="TRIM_DateDue">
    <vt:lpwstr> </vt:lpwstr>
  </prop:property>
  <prop:property fmtid="{D5CDD505-2E9C-101B-9397-08002B2CF9AE}" pid="4" name="TRIM_Author">
    <vt:lpwstr>ROBERTS, Jenny</vt:lpwstr>
  </prop:property>
  <prop:property fmtid="{D5CDD505-2E9C-101B-9397-08002B2CF9AE}" pid="5" name="TRIM_Container">
    <vt:lpwstr>CF/16/2987</vt:lpwstr>
  </prop:property>
  <prop:property fmtid="{D5CDD505-2E9C-101B-9397-08002B2CF9AE}" pid="6" name="TRIM_Creator">
    <vt:lpwstr>ROBERTS, Jenny</vt:lpwstr>
  </prop:property>
  <prop:property fmtid="{D5CDD505-2E9C-101B-9397-08002B2CF9AE}" pid="7" name="TRIM_DateRegistered">
    <vt:lpwstr>26 October, 2016</vt:lpwstr>
  </prop:property>
  <prop:property fmtid="{D5CDD505-2E9C-101B-9397-08002B2CF9AE}" pid="8" name="TRIM_OwnerLocation">
    <vt:lpwstr>Deputy Commissioner (Operations - Corrections Vic)</vt:lpwstr>
  </prop:property>
  <prop:property fmtid="{D5CDD505-2E9C-101B-9397-08002B2CF9AE}" pid="9" name="TRIM_ResponsibleOfficer">
    <vt:lpwstr> </vt:lpwstr>
  </prop:property>
  <prop:property fmtid="{D5CDD505-2E9C-101B-9397-08002B2CF9AE}" pid="10" name="TRIM_Title">
    <vt:lpwstr>[Revised CR] - Management of Prisoners who are Trans, Gender Diverse or Intersex</vt:lpwstr>
  </prop:property>
  <prop:property fmtid="{D5CDD505-2E9C-101B-9397-08002B2CF9AE}" pid="11" name="ContentTypeId">
    <vt:lpwstr>0x010100D87013F3D913CC4E879CCFCBC7159940</vt:lpwstr>
  </prop:property>
</prop:Properties>
</file>